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2F73F6">
      <w:pPr>
        <w:keepNext w:val="0"/>
        <w:keepLines w:val="0"/>
        <w:pageBreakBefore w:val="0"/>
        <w:widowControl w:val="0"/>
        <w:tabs>
          <w:tab w:val="left" w:pos="84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</w:p>
    <w:p w14:paraId="1EB2C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</w:p>
    <w:p w14:paraId="01D96B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大标宋_GBK" w:hAnsi="方正大标宋_GBK" w:eastAsia="方正大标宋_GBK" w:cs="方正大标宋_GBK"/>
          <w:sz w:val="44"/>
          <w:szCs w:val="44"/>
        </w:rPr>
      </w:pP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202</w:t>
      </w:r>
      <w:r>
        <w:rPr>
          <w:rFonts w:hint="eastAsia" w:ascii="方正大标宋_GBK" w:hAnsi="方正大标宋_GBK" w:eastAsia="方正大标宋_GBK" w:cs="方正大标宋_GBK"/>
          <w:sz w:val="44"/>
          <w:szCs w:val="44"/>
          <w:lang w:val="en-US" w:eastAsia="zh-CN"/>
        </w:rPr>
        <w:t>5</w:t>
      </w: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年江门市</w:t>
      </w:r>
      <w:r>
        <w:rPr>
          <w:rFonts w:hint="eastAsia" w:ascii="方正大标宋_GBK" w:hAnsi="方正大标宋_GBK" w:eastAsia="方正大标宋_GBK" w:cs="方正大标宋_GBK"/>
          <w:sz w:val="44"/>
          <w:szCs w:val="44"/>
          <w:lang w:eastAsia="zh-CN"/>
        </w:rPr>
        <w:t>关键核心技术</w:t>
      </w:r>
      <w:r>
        <w:rPr>
          <w:rFonts w:hint="eastAsia" w:ascii="方正大标宋_GBK" w:hAnsi="方正大标宋_GBK" w:eastAsia="方正大标宋_GBK" w:cs="方正大标宋_GBK"/>
          <w:sz w:val="44"/>
          <w:szCs w:val="44"/>
        </w:rPr>
        <w:t>“揭榜挂帅”制项目立项名单</w:t>
      </w:r>
    </w:p>
    <w:tbl>
      <w:tblPr>
        <w:tblStyle w:val="2"/>
        <w:tblpPr w:leftFromText="180" w:rightFromText="180" w:vertAnchor="text" w:horzAnchor="page" w:tblpXSpec="center" w:tblpY="886"/>
        <w:tblOverlap w:val="never"/>
        <w:tblW w:w="141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3628"/>
        <w:gridCol w:w="3021"/>
        <w:gridCol w:w="1706"/>
        <w:gridCol w:w="2240"/>
        <w:gridCol w:w="2668"/>
      </w:tblGrid>
      <w:tr w14:paraId="37757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877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EA3E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bookmarkStart w:id="0" w:name="_GoBack"/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628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D692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021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AB5B91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发榜单位</w:t>
            </w:r>
          </w:p>
        </w:tc>
        <w:tc>
          <w:tcPr>
            <w:tcW w:w="1706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B3ED6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县（市、区）</w:t>
            </w:r>
          </w:p>
        </w:tc>
        <w:tc>
          <w:tcPr>
            <w:tcW w:w="2240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4973A7">
            <w:pPr>
              <w:widowControl/>
              <w:spacing w:line="320" w:lineRule="exact"/>
              <w:ind w:leftChars="-71" w:right="-107" w:rightChars="-51" w:hanging="148" w:hangingChars="62"/>
              <w:jc w:val="center"/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立项类型</w:t>
            </w:r>
          </w:p>
        </w:tc>
        <w:tc>
          <w:tcPr>
            <w:tcW w:w="2668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CFF307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方正黑体_GBK" w:cs="Times New Roman"/>
                <w:color w:val="000000"/>
                <w:kern w:val="0"/>
                <w:sz w:val="24"/>
                <w:szCs w:val="24"/>
              </w:rPr>
              <w:t>拟资助金额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具体资助金额以实际资金申请为准</w:t>
            </w:r>
            <w:r>
              <w:rPr>
                <w:rFonts w:hint="eastAsia" w:ascii="Times New Roman" w:hAnsi="Times New Roman" w:eastAsia="方正黑体_GBK" w:cs="Times New Roman"/>
                <w:color w:val="000000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 w14:paraId="6D801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877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D5EB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79D6A0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高硬度模具镜面加工精密五轴数控机床关键技术研发与产业化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44F12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广东今科机床有限公司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CDC01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05163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3EE6B8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66万元</w:t>
            </w:r>
          </w:p>
        </w:tc>
      </w:tr>
      <w:tr w14:paraId="49890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87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B3439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9274A9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生物基包膜控释肥膜材料改良项目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12A1AF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广东维生联塑科技股份有限公司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59E8C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2E637F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BB6757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50万元</w:t>
            </w:r>
          </w:p>
        </w:tc>
      </w:tr>
      <w:tr w14:paraId="2E5B1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87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F677A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FAA1D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高性能钠离子电池层状氧化物正极材料的研发与产业化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60A13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江门市科恒实业股份有限公司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0C7ED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江海区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68712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B3D0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50万元</w:t>
            </w:r>
          </w:p>
        </w:tc>
      </w:tr>
      <w:tr w14:paraId="7C4BE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877" w:type="dxa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B751B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54EF66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适于智能除湿机的全铝一体式换热器关键技术研究及应用</w:t>
            </w:r>
          </w:p>
        </w:tc>
        <w:tc>
          <w:tcPr>
            <w:tcW w:w="3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2E2EC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  <w:t>海信（广东）空调有限公司</w:t>
            </w:r>
          </w:p>
        </w:tc>
        <w:tc>
          <w:tcPr>
            <w:tcW w:w="1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35964"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蓬江区</w:t>
            </w:r>
          </w:p>
        </w:tc>
        <w:tc>
          <w:tcPr>
            <w:tcW w:w="22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435305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竞争性立项的“揭榜挂帅”项目</w:t>
            </w:r>
          </w:p>
        </w:tc>
        <w:tc>
          <w:tcPr>
            <w:tcW w:w="26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5A06BA">
            <w:pPr>
              <w:widowControl/>
              <w:spacing w:line="320" w:lineRule="exact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 w:val="24"/>
                <w:szCs w:val="24"/>
                <w:lang w:val="en-US" w:eastAsia="zh-CN"/>
              </w:rPr>
              <w:t>30万元</w:t>
            </w:r>
          </w:p>
        </w:tc>
      </w:tr>
      <w:bookmarkEnd w:id="0"/>
    </w:tbl>
    <w:p w14:paraId="4EDC021B">
      <w:pPr>
        <w:bidi w:val="0"/>
        <w:rPr>
          <w:rFonts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 w14:paraId="521D1A1C">
      <w:pPr>
        <w:widowControl/>
        <w:spacing w:line="320" w:lineRule="exact"/>
        <w:jc w:val="center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</w:p>
    <w:p w14:paraId="18012AC4">
      <w:pPr>
        <w:widowControl/>
        <w:spacing w:line="320" w:lineRule="exact"/>
        <w:jc w:val="center"/>
        <w:rPr>
          <w:rFonts w:hint="eastAsia" w:ascii="Times New Roman" w:hAnsi="Times New Roman" w:eastAsia="方正仿宋_GBK" w:cs="Times New Roman"/>
          <w:color w:val="000000"/>
          <w:kern w:val="0"/>
          <w:sz w:val="32"/>
          <w:szCs w:val="32"/>
          <w:lang w:val="en-US" w:eastAsia="zh-CN"/>
        </w:rPr>
      </w:pPr>
    </w:p>
    <w:p w14:paraId="6A5049AE">
      <w:pPr>
        <w:bidi w:val="0"/>
        <w:ind w:firstLine="369" w:firstLineChars="0"/>
        <w:jc w:val="left"/>
        <w:rPr>
          <w:lang w:val="en-US" w:eastAsia="zh-CN"/>
        </w:rPr>
      </w:pPr>
    </w:p>
    <w:sectPr>
      <w:pgSz w:w="16838" w:h="11906" w:orient="landscape"/>
      <w:pgMar w:top="1179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revisionView w:markup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FAFFB234"/>
    <w:rsid w:val="1B8B0054"/>
    <w:rsid w:val="1C314E69"/>
    <w:rsid w:val="226E3663"/>
    <w:rsid w:val="288313AC"/>
    <w:rsid w:val="2B746B21"/>
    <w:rsid w:val="31B10DEF"/>
    <w:rsid w:val="38B36EDA"/>
    <w:rsid w:val="3B163750"/>
    <w:rsid w:val="3C9012E0"/>
    <w:rsid w:val="3E10092B"/>
    <w:rsid w:val="3F984734"/>
    <w:rsid w:val="55962DC3"/>
    <w:rsid w:val="5FAE56EC"/>
    <w:rsid w:val="6A270136"/>
    <w:rsid w:val="6BEB527B"/>
    <w:rsid w:val="75114065"/>
    <w:rsid w:val="7AF9AEA8"/>
    <w:rsid w:val="7BBF8BA7"/>
    <w:rsid w:val="D7FBB953"/>
    <w:rsid w:val="DFDB2B5B"/>
    <w:rsid w:val="FAFFB234"/>
    <w:rsid w:val="FD7F3F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300</Characters>
  <Lines>0</Lines>
  <Paragraphs>0</Paragraphs>
  <TotalTime>0</TotalTime>
  <ScaleCrop>false</ScaleCrop>
  <LinksUpToDate>false</LinksUpToDate>
  <CharactersWithSpaces>300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2026-02-04T07:28:00Z</dcterms:created>
  <dc:creator>FuYang</dc:creator>
  <cp:lastModifiedBy>崔文娟</cp:lastModifiedBy>
  <dcterms:modified xsi:type="dcterms:W3CDTF">2026-03-20T09:37:28Z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7A0D0F645E21A33C1806BD691A7DB223_43</vt:lpwstr>
  </property>
  <property fmtid="{D5CDD505-2E9C-101B-9397-08002B2CF9AE}" pid="4" name="KSOTemplateDocerSaveRecord">
    <vt:lpwstr>eyJoZGlkIjoiYWRmYzk5ZWM1ZDNlODFiNmI5YTBkY2NhNTgxMTdjMzUiLCJ1c2VySWQiOiIxNjc5Mjc1MjEyIn0=</vt:lpwstr>
  </property>
</Properties>
</file>