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53" w:lineRule="auto"/>
        <w:rPr>
          <w:rFonts w:ascii="Arial"/>
          <w:sz w:val="21"/>
        </w:rPr>
      </w:pPr>
    </w:p>
    <w:p>
      <w:pPr>
        <w:spacing w:line="253" w:lineRule="auto"/>
        <w:rPr>
          <w:rFonts w:ascii="Arial"/>
          <w:sz w:val="21"/>
        </w:rPr>
      </w:pPr>
    </w:p>
    <w:p>
      <w:pPr>
        <w:spacing w:line="253" w:lineRule="auto"/>
        <w:rPr>
          <w:rFonts w:ascii="Arial"/>
          <w:sz w:val="21"/>
        </w:rPr>
      </w:pPr>
    </w:p>
    <w:p>
      <w:pPr>
        <w:spacing w:line="253" w:lineRule="auto"/>
        <w:rPr>
          <w:rFonts w:ascii="Arial"/>
          <w:sz w:val="21"/>
        </w:rPr>
      </w:pPr>
    </w:p>
    <w:p>
      <w:pPr>
        <w:spacing w:before="98" w:line="229" w:lineRule="auto"/>
        <w:ind w:left="134"/>
        <w:outlineLvl w:val="0"/>
        <w:rPr>
          <w:rFonts w:hint="default" w:ascii="黑体" w:hAnsi="黑体" w:eastAsia="黑体" w:cs="黑体"/>
          <w:sz w:val="30"/>
          <w:szCs w:val="30"/>
          <w:lang w:val="en-US" w:eastAsia="zh-CN"/>
        </w:rPr>
      </w:pPr>
      <w:r>
        <w:rPr>
          <w:rFonts w:ascii="黑体" w:hAnsi="黑体" w:eastAsia="黑体" w:cs="黑体"/>
          <w:spacing w:val="-6"/>
          <w:sz w:val="30"/>
          <w:szCs w:val="30"/>
        </w:rPr>
        <w:t>附件</w:t>
      </w:r>
    </w:p>
    <w:p>
      <w:pPr>
        <w:spacing w:line="294" w:lineRule="auto"/>
        <w:rPr>
          <w:rFonts w:ascii="Arial"/>
          <w:sz w:val="21"/>
        </w:rPr>
      </w:pPr>
    </w:p>
    <w:p>
      <w:pPr>
        <w:spacing w:line="295" w:lineRule="auto"/>
        <w:rPr>
          <w:rFonts w:ascii="Arial"/>
          <w:sz w:val="21"/>
        </w:rPr>
      </w:pPr>
    </w:p>
    <w:p>
      <w:pPr>
        <w:spacing w:before="97" w:line="422" w:lineRule="exact"/>
        <w:jc w:val="center"/>
        <w:rPr>
          <w:rFonts w:hint="eastAsia" w:ascii="宋体" w:hAnsi="宋体" w:eastAsia="宋体" w:cs="宋体"/>
          <w:b/>
          <w:bCs/>
          <w:spacing w:val="4"/>
          <w:position w:val="2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pacing w:val="4"/>
          <w:position w:val="2"/>
          <w:sz w:val="30"/>
          <w:szCs w:val="30"/>
        </w:rPr>
        <w:t xml:space="preserve">2026 </w:t>
      </w:r>
      <w:r>
        <w:rPr>
          <w:rFonts w:ascii="宋体" w:hAnsi="宋体" w:eastAsia="宋体" w:cs="宋体"/>
          <w:b/>
          <w:bCs/>
          <w:spacing w:val="4"/>
          <w:position w:val="2"/>
          <w:sz w:val="30"/>
          <w:szCs w:val="30"/>
        </w:rPr>
        <w:t>年</w:t>
      </w:r>
      <w:r>
        <w:rPr>
          <w:rFonts w:hint="eastAsia" w:ascii="宋体" w:hAnsi="宋体" w:eastAsia="宋体" w:cs="宋体"/>
          <w:b/>
          <w:bCs/>
          <w:spacing w:val="4"/>
          <w:position w:val="2"/>
          <w:sz w:val="30"/>
          <w:szCs w:val="30"/>
        </w:rPr>
        <w:t>省级制造业当家重点任务保障专项资金首台（套）重大技术装备</w:t>
      </w:r>
    </w:p>
    <w:p>
      <w:pPr>
        <w:spacing w:before="97" w:line="422" w:lineRule="exact"/>
        <w:jc w:val="center"/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bCs/>
          <w:spacing w:val="4"/>
          <w:position w:val="2"/>
          <w:sz w:val="30"/>
          <w:szCs w:val="30"/>
        </w:rPr>
        <w:t>研制与推广应用</w:t>
      </w:r>
      <w:r>
        <w:rPr>
          <w:rFonts w:ascii="宋体" w:hAnsi="宋体" w:eastAsia="宋体" w:cs="宋体"/>
          <w:b/>
          <w:bCs/>
          <w:spacing w:val="4"/>
          <w:position w:val="2"/>
          <w:sz w:val="30"/>
          <w:szCs w:val="30"/>
        </w:rPr>
        <w:t>储备</w:t>
      </w:r>
      <w:r>
        <w:rPr>
          <w:rFonts w:ascii="宋体" w:hAnsi="宋体" w:eastAsia="宋体" w:cs="宋体"/>
          <w:b/>
          <w:bCs/>
          <w:spacing w:val="3"/>
          <w:position w:val="2"/>
          <w:sz w:val="30"/>
          <w:szCs w:val="30"/>
        </w:rPr>
        <w:t>项目</w:t>
      </w:r>
      <w:r>
        <w:rPr>
          <w:rFonts w:hint="eastAsia" w:ascii="宋体" w:hAnsi="宋体" w:eastAsia="宋体" w:cs="宋体"/>
          <w:b/>
          <w:bCs/>
          <w:spacing w:val="3"/>
          <w:position w:val="2"/>
          <w:sz w:val="30"/>
          <w:szCs w:val="30"/>
          <w:lang w:eastAsia="zh-CN"/>
        </w:rPr>
        <w:t>库</w:t>
      </w:r>
    </w:p>
    <w:p>
      <w:pPr>
        <w:spacing w:before="274" w:line="225" w:lineRule="auto"/>
        <w:ind w:left="12381"/>
        <w:rPr>
          <w:rFonts w:ascii="黑体" w:hAnsi="黑体" w:eastAsia="黑体" w:cs="黑体"/>
          <w:sz w:val="23"/>
          <w:szCs w:val="23"/>
        </w:rPr>
      </w:pPr>
      <w:r>
        <w:rPr>
          <w:rFonts w:ascii="黑体" w:hAnsi="黑体" w:eastAsia="黑体" w:cs="黑体"/>
          <w:spacing w:val="-2"/>
          <w:sz w:val="23"/>
          <w:szCs w:val="23"/>
        </w:rPr>
        <w:t>单位：万元</w:t>
      </w:r>
    </w:p>
    <w:p>
      <w:pPr>
        <w:spacing w:line="98" w:lineRule="exact"/>
      </w:pPr>
    </w:p>
    <w:tbl>
      <w:tblPr>
        <w:tblStyle w:val="4"/>
        <w:tblW w:w="1355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0"/>
        <w:gridCol w:w="2675"/>
        <w:gridCol w:w="2760"/>
        <w:gridCol w:w="4245"/>
        <w:gridCol w:w="310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1" w:hRule="atLeast"/>
        </w:trPr>
        <w:tc>
          <w:tcPr>
            <w:tcW w:w="7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sz w:val="23"/>
                <w:szCs w:val="23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序号</w:t>
            </w:r>
          </w:p>
        </w:tc>
        <w:tc>
          <w:tcPr>
            <w:tcW w:w="2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sz w:val="23"/>
                <w:szCs w:val="23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2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sz w:val="23"/>
                <w:szCs w:val="23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424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sz w:val="23"/>
                <w:szCs w:val="23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所属行业领域</w:t>
            </w:r>
          </w:p>
        </w:tc>
        <w:tc>
          <w:tcPr>
            <w:tcW w:w="31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黑体" w:eastAsia="黑体" w:cs="黑体"/>
                <w:sz w:val="23"/>
                <w:szCs w:val="23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入库金额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2" w:hRule="atLeast"/>
        </w:trPr>
        <w:tc>
          <w:tcPr>
            <w:tcW w:w="7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伊之密股份有限公司</w:t>
            </w:r>
          </w:p>
        </w:tc>
        <w:tc>
          <w:tcPr>
            <w:tcW w:w="2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UN3200MGII大型半固态镁合金注射成型机</w:t>
            </w:r>
          </w:p>
        </w:tc>
        <w:tc>
          <w:tcPr>
            <w:tcW w:w="424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装备制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造业</w:t>
            </w:r>
          </w:p>
        </w:tc>
        <w:tc>
          <w:tcPr>
            <w:tcW w:w="31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0" w:hRule="atLeast"/>
        </w:trPr>
        <w:tc>
          <w:tcPr>
            <w:tcW w:w="7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广东科达新能源装备有限公司</w:t>
            </w:r>
          </w:p>
        </w:tc>
        <w:tc>
          <w:tcPr>
            <w:tcW w:w="2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宽体智能锂电材料辊道窑</w:t>
            </w:r>
          </w:p>
        </w:tc>
        <w:tc>
          <w:tcPr>
            <w:tcW w:w="424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新能源装备制造业</w:t>
            </w:r>
          </w:p>
        </w:tc>
        <w:tc>
          <w:tcPr>
            <w:tcW w:w="31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9" w:hRule="atLeast"/>
        </w:trPr>
        <w:tc>
          <w:tcPr>
            <w:tcW w:w="7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佛山鹏程易胜机械有限公司</w:t>
            </w:r>
          </w:p>
        </w:tc>
        <w:tc>
          <w:tcPr>
            <w:tcW w:w="2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多辊式精密涂布机</w:t>
            </w:r>
          </w:p>
        </w:tc>
        <w:tc>
          <w:tcPr>
            <w:tcW w:w="424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专用设备制造</w:t>
            </w:r>
          </w:p>
        </w:tc>
        <w:tc>
          <w:tcPr>
            <w:tcW w:w="31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</w:tr>
    </w:tbl>
    <w:p>
      <w:pPr>
        <w:rPr>
          <w:rFonts w:ascii="Arial"/>
          <w:sz w:val="21"/>
        </w:rPr>
      </w:pPr>
    </w:p>
    <w:sectPr>
      <w:pgSz w:w="16833" w:h="11912"/>
      <w:pgMar w:top="1012" w:right="850" w:bottom="0" w:left="1602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0CF5500"/>
    <w:rsid w:val="04581CB1"/>
    <w:rsid w:val="058014BF"/>
    <w:rsid w:val="103A226A"/>
    <w:rsid w:val="115B2158"/>
    <w:rsid w:val="153C6A85"/>
    <w:rsid w:val="170F5DE2"/>
    <w:rsid w:val="1B7D3BAD"/>
    <w:rsid w:val="1C6FD9B6"/>
    <w:rsid w:val="1F170A4F"/>
    <w:rsid w:val="23353491"/>
    <w:rsid w:val="2B681F2A"/>
    <w:rsid w:val="2FC5794B"/>
    <w:rsid w:val="33294694"/>
    <w:rsid w:val="34781430"/>
    <w:rsid w:val="35317D4B"/>
    <w:rsid w:val="38673C95"/>
    <w:rsid w:val="41AE2B29"/>
    <w:rsid w:val="424D4634"/>
    <w:rsid w:val="47DC5FFF"/>
    <w:rsid w:val="4AC76815"/>
    <w:rsid w:val="4AE01A07"/>
    <w:rsid w:val="4E9913D5"/>
    <w:rsid w:val="5399626B"/>
    <w:rsid w:val="5BA32ED0"/>
    <w:rsid w:val="5CFF56FD"/>
    <w:rsid w:val="5DB1138B"/>
    <w:rsid w:val="60FF065F"/>
    <w:rsid w:val="614C4F26"/>
    <w:rsid w:val="624A3B5C"/>
    <w:rsid w:val="62AC3ECF"/>
    <w:rsid w:val="68686AEA"/>
    <w:rsid w:val="6C467142"/>
    <w:rsid w:val="746F1200"/>
    <w:rsid w:val="784C1F84"/>
    <w:rsid w:val="7C9537CE"/>
    <w:rsid w:val="7D7004C3"/>
    <w:rsid w:val="7D733B0F"/>
    <w:rsid w:val="7E096221"/>
    <w:rsid w:val="F6FF7EC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231</Words>
  <Characters>299</Characters>
  <TotalTime>58</TotalTime>
  <ScaleCrop>false</ScaleCrop>
  <LinksUpToDate>false</LinksUpToDate>
  <CharactersWithSpaces>301</CharactersWithSpaces>
  <Application>WPS Office_11.8.2.10953_F1E327BC-269C-435d-A152-05C5408002CA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2025-06-14T06:07:00Z</dcterms:created>
  <dc:creator>KeithKong</dc:creator>
  <cp:lastModifiedBy>罗广源</cp:lastModifiedBy>
  <dcterms:modified xsi:type="dcterms:W3CDTF">2025-10-09T11:51:53Z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2025-06-13T13:22:05Z</vt:filetime>
  </property>
  <property fmtid="{D5CDD505-2E9C-101B-9397-08002B2CF9AE}" pid="4" name="KSOTemplateDocerSaveRecord">
    <vt:lpwstr>eyJoZGlkIjoiYjhmYmFkY2ZjMWJmMmQyZjIxY2E3YWU0OTIyY2RhNjQiLCJ1c2VySWQiOiIyNDE4OTM5MDkifQ==</vt:lpwstr>
  </property>
  <property fmtid="{D5CDD505-2E9C-101B-9397-08002B2CF9AE}" pid="5" name="KSOProductBuildVer">
    <vt:lpwstr>2052-11.8.2.10953</vt:lpwstr>
  </property>
  <property fmtid="{D5CDD505-2E9C-101B-9397-08002B2CF9AE}" pid="6" name="ICV">
    <vt:lpwstr>44E6E2EB5EB34DAC8DEB418CC7D0CCBA_12</vt:lpwstr>
  </property>
</Properties>
</file>