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9563F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  <w:lang w:eastAsia="zh-CN"/>
        </w:rPr>
        <w:t>广州市工业和信息化局关于</w:t>
      </w:r>
      <w:r>
        <w:rPr>
          <w:rFonts w:hint="eastAsia"/>
          <w:b/>
          <w:bCs/>
          <w:sz w:val="24"/>
          <w:szCs w:val="32"/>
        </w:rPr>
        <w:t>2024年省级制造业当家重点任务保障专项资金  （新一代信息技术和产业发展）支持新型储能产业发展项目资金安排计划（第一批）</w:t>
      </w:r>
      <w:bookmarkStart w:id="0" w:name="_GoBack"/>
      <w:bookmarkEnd w:id="0"/>
    </w:p>
    <w:p w14:paraId="1596CEF2">
      <w:pPr>
        <w:rPr>
          <w:rFonts w:hint="eastAsia"/>
        </w:rPr>
      </w:pPr>
    </w:p>
    <w:p w14:paraId="739A1771">
      <w:pPr>
        <w:rPr>
          <w:rFonts w:hint="eastAsi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5D64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Align w:val="center"/>
          </w:tcPr>
          <w:p w14:paraId="0D657AC8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支持方向</w:t>
            </w:r>
          </w:p>
        </w:tc>
        <w:tc>
          <w:tcPr>
            <w:tcW w:w="1704" w:type="dxa"/>
            <w:vAlign w:val="center"/>
          </w:tcPr>
          <w:p w14:paraId="0C310B85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项目名称</w:t>
            </w:r>
          </w:p>
        </w:tc>
        <w:tc>
          <w:tcPr>
            <w:tcW w:w="1704" w:type="dxa"/>
            <w:vAlign w:val="center"/>
          </w:tcPr>
          <w:p w14:paraId="2E815226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申报单位</w:t>
            </w:r>
          </w:p>
        </w:tc>
        <w:tc>
          <w:tcPr>
            <w:tcW w:w="1705" w:type="dxa"/>
            <w:vAlign w:val="center"/>
          </w:tcPr>
          <w:p w14:paraId="41498DDA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安排扶持资金（万元）</w:t>
            </w:r>
          </w:p>
        </w:tc>
        <w:tc>
          <w:tcPr>
            <w:tcW w:w="1705" w:type="dxa"/>
            <w:vMerge w:val="restart"/>
            <w:vAlign w:val="center"/>
          </w:tcPr>
          <w:p w14:paraId="5B594209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项目推荐区</w:t>
            </w:r>
          </w:p>
        </w:tc>
      </w:tr>
      <w:tr w14:paraId="51F2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12" w:type="dxa"/>
            <w:gridSpan w:val="3"/>
            <w:vAlign w:val="top"/>
          </w:tcPr>
          <w:p w14:paraId="7C55B463"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合计</w:t>
            </w:r>
          </w:p>
        </w:tc>
        <w:tc>
          <w:tcPr>
            <w:tcW w:w="1705" w:type="dxa"/>
            <w:vAlign w:val="top"/>
          </w:tcPr>
          <w:p w14:paraId="00BE2B6F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1575.7</w:t>
            </w:r>
          </w:p>
        </w:tc>
        <w:tc>
          <w:tcPr>
            <w:tcW w:w="1705" w:type="dxa"/>
            <w:vMerge w:val="continue"/>
            <w:tcBorders/>
          </w:tcPr>
          <w:p w14:paraId="08A79898">
            <w:pPr>
              <w:rPr>
                <w:rFonts w:hint="eastAsia"/>
                <w:vertAlign w:val="baseline"/>
              </w:rPr>
            </w:pPr>
          </w:p>
        </w:tc>
      </w:tr>
      <w:tr w14:paraId="2FCEE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Merge w:val="restart"/>
            <w:vAlign w:val="center"/>
          </w:tcPr>
          <w:p w14:paraId="6B7ECAEC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支持新型储能产业发展</w:t>
            </w:r>
          </w:p>
        </w:tc>
        <w:tc>
          <w:tcPr>
            <w:tcW w:w="1704" w:type="dxa"/>
            <w:vAlign w:val="center"/>
          </w:tcPr>
          <w:p w14:paraId="0C04FC03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储能电池簇综合应力验证装备的开发</w:t>
            </w:r>
          </w:p>
        </w:tc>
        <w:tc>
          <w:tcPr>
            <w:tcW w:w="1704" w:type="dxa"/>
            <w:vAlign w:val="center"/>
          </w:tcPr>
          <w:p w14:paraId="21C93C42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广州五所环境仪器有限公司</w:t>
            </w:r>
          </w:p>
        </w:tc>
        <w:tc>
          <w:tcPr>
            <w:tcW w:w="1705" w:type="dxa"/>
            <w:vAlign w:val="center"/>
          </w:tcPr>
          <w:p w14:paraId="295FE9C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373.8</w:t>
            </w:r>
          </w:p>
        </w:tc>
        <w:tc>
          <w:tcPr>
            <w:tcW w:w="1705" w:type="dxa"/>
            <w:vAlign w:val="center"/>
          </w:tcPr>
          <w:p w14:paraId="6DF5ACF3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增城</w:t>
            </w:r>
          </w:p>
        </w:tc>
      </w:tr>
      <w:tr w14:paraId="7700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Merge w:val="continue"/>
            <w:tcBorders/>
            <w:vAlign w:val="center"/>
          </w:tcPr>
          <w:p w14:paraId="1F01D907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 w14:paraId="1D5C9AC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储能锂电池用富含埃洛石</w:t>
            </w:r>
            <w:r>
              <w:rPr>
                <w:rFonts w:hint="eastAsia"/>
                <w:vertAlign w:val="baseline"/>
                <w:lang w:val="en-US" w:eastAsia="zh-CN"/>
              </w:rPr>
              <w:t>-改性丙烯酸基涂碳铝箔的研发及产业化</w:t>
            </w:r>
          </w:p>
        </w:tc>
        <w:tc>
          <w:tcPr>
            <w:tcW w:w="1704" w:type="dxa"/>
            <w:vAlign w:val="center"/>
          </w:tcPr>
          <w:p w14:paraId="49F09D95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广州纳诺新材料技术有限公司</w:t>
            </w:r>
          </w:p>
        </w:tc>
        <w:tc>
          <w:tcPr>
            <w:tcW w:w="1705" w:type="dxa"/>
            <w:vAlign w:val="center"/>
          </w:tcPr>
          <w:p w14:paraId="1A05CE3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230.3</w:t>
            </w:r>
          </w:p>
        </w:tc>
        <w:tc>
          <w:tcPr>
            <w:tcW w:w="1705" w:type="dxa"/>
            <w:vAlign w:val="center"/>
          </w:tcPr>
          <w:p w14:paraId="75CF136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南沙</w:t>
            </w:r>
          </w:p>
        </w:tc>
      </w:tr>
      <w:tr w14:paraId="2B26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Merge w:val="continue"/>
            <w:tcBorders/>
            <w:vAlign w:val="center"/>
          </w:tcPr>
          <w:p w14:paraId="44891517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 w14:paraId="15C96390"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高安全数字储能系统研发及产业化</w:t>
            </w:r>
          </w:p>
        </w:tc>
        <w:tc>
          <w:tcPr>
            <w:tcW w:w="1704" w:type="dxa"/>
            <w:vAlign w:val="center"/>
          </w:tcPr>
          <w:p w14:paraId="76B9882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南方电网电力科技股份有限公司</w:t>
            </w:r>
          </w:p>
        </w:tc>
        <w:tc>
          <w:tcPr>
            <w:tcW w:w="1705" w:type="dxa"/>
            <w:vAlign w:val="center"/>
          </w:tcPr>
          <w:p w14:paraId="1474FC5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630.7</w:t>
            </w:r>
          </w:p>
        </w:tc>
        <w:tc>
          <w:tcPr>
            <w:tcW w:w="1705" w:type="dxa"/>
            <w:vAlign w:val="center"/>
          </w:tcPr>
          <w:p w14:paraId="37280F46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越秀</w:t>
            </w:r>
          </w:p>
        </w:tc>
      </w:tr>
      <w:tr w14:paraId="5233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vMerge w:val="continue"/>
            <w:tcBorders/>
            <w:vAlign w:val="center"/>
          </w:tcPr>
          <w:p w14:paraId="77FA5DE4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 w14:paraId="6FC06DA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中小工商业储能变流器的研发及产业化</w:t>
            </w:r>
          </w:p>
        </w:tc>
        <w:tc>
          <w:tcPr>
            <w:tcW w:w="1704" w:type="dxa"/>
            <w:vAlign w:val="center"/>
          </w:tcPr>
          <w:p w14:paraId="3F2C7E4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广州三晶电气股份有限公司</w:t>
            </w:r>
          </w:p>
        </w:tc>
        <w:tc>
          <w:tcPr>
            <w:tcW w:w="1705" w:type="dxa"/>
            <w:vAlign w:val="center"/>
          </w:tcPr>
          <w:p w14:paraId="672CB63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340.9</w:t>
            </w:r>
          </w:p>
        </w:tc>
        <w:tc>
          <w:tcPr>
            <w:tcW w:w="1705" w:type="dxa"/>
            <w:vAlign w:val="center"/>
          </w:tcPr>
          <w:p w14:paraId="353BF9B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黄埔</w:t>
            </w:r>
          </w:p>
        </w:tc>
      </w:tr>
    </w:tbl>
    <w:p w14:paraId="5FFD79BF">
      <w:pPr>
        <w:rPr>
          <w:rFonts w:hint="eastAsia"/>
        </w:rPr>
      </w:pPr>
    </w:p>
    <w:p w14:paraId="4603FA88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3D5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2024-11-09T02:13:48Z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76061A647D1B4C1C89B0BF445951D3A3_12</vt:lpwstr>
  </property>
</Properties>
</file>