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420"/>
        <w:jc w:val="left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附件：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2024年广东省院士工作站（第三批）拟建站单位名单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（2024年3月- 2027年3月）</w:t>
      </w:r>
      <w:bookmarkStart w:id="0" w:name="_GoBack"/>
      <w:bookmarkEnd w:id="0"/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0"/>
        <w:gridCol w:w="3330"/>
        <w:gridCol w:w="2610"/>
        <w:gridCol w:w="1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  <w:jc w:val="center"/>
        </w:trPr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0" w:type="auto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单位名称</w:t>
            </w:r>
          </w:p>
        </w:tc>
        <w:tc>
          <w:tcPr>
            <w:tcW w:w="0" w:type="auto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进站院士</w:t>
            </w:r>
          </w:p>
        </w:tc>
        <w:tc>
          <w:tcPr>
            <w:tcW w:w="0" w:type="auto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推荐单位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0" w:hRule="atLeast"/>
          <w:jc w:val="center"/>
        </w:trPr>
        <w:tc>
          <w:tcPr>
            <w:tcW w:w="0" w:type="auto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深圳市仙湖植物园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中国科学院院士杨焕明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深圳市科协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5" w:hRule="atLeast"/>
          <w:jc w:val="center"/>
        </w:trPr>
        <w:tc>
          <w:tcPr>
            <w:tcW w:w="0" w:type="auto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三峡新能源阳江发电有限公司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中国工程院院士张小曳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阳江市科协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056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2024-03-25T01:27:34Z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7E00628703D54EE3AC253A86EF74AA55_12</vt:lpwstr>
  </property>
</Properties>
</file>