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25" w:beforeAutospacing="0" w:after="225" w:afterAutospacing="0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2023年度广州市重点供应链服务企业公示名单</w:t>
      </w:r>
      <w:bookmarkStart w:id="0" w:name="_GoBack"/>
      <w:bookmarkEnd w:id="0"/>
    </w:p>
    <w:tbl>
      <w:tblPr>
        <w:tblW w:w="4999" w:type="pct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05"/>
        <w:gridCol w:w="4850"/>
        <w:gridCol w:w="255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企业名称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申报类型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广州广汽商贸物流有限公司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生产制造型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广州顺丰速运有限公司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商贸流通型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广州港物流有限公司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商贸流通型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广州金博物流贸易集团有限公司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商贸流通型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富田-日捆储运（广州）有限公司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生产制造型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广州市广百物流有限公司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商贸流通型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名创优品（广州）有限公司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商贸流通型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广州长运集团有限公司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商贸流通型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广东怀远物流实业有限公司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生产制造型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64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10</w:t>
            </w:r>
          </w:p>
        </w:tc>
        <w:tc>
          <w:tcPr>
            <w:tcW w:w="284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粤旺农业集团有限公司</w:t>
            </w:r>
          </w:p>
        </w:tc>
        <w:tc>
          <w:tcPr>
            <w:tcW w:w="150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25" w:beforeAutospacing="0" w:after="225" w:afterAutospacing="0"/>
              <w:ind w:left="0" w:right="0"/>
              <w:jc w:val="center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333333"/>
                <w:spacing w:val="0"/>
                <w:sz w:val="19"/>
                <w:szCs w:val="19"/>
                <w:bdr w:val="none" w:color="auto" w:sz="0" w:space="0"/>
              </w:rPr>
              <w:t>商贸流通型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09A6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2024-01-22T07:11:16Z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1049C9DAF3854E8AA0CFE540EB828B30_12</vt:lpwstr>
  </property>
</Properties>
</file>