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Arial" w:hAnsi="Arial" w:eastAsia="微软雅黑" w:cs="Arial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70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Arial" w:hAnsi="Arial" w:eastAsia="微软雅黑" w:cs="Arial"/>
          <w:i w:val="0"/>
          <w:iCs w:val="0"/>
          <w:caps w:val="0"/>
          <w:color w:val="333333"/>
          <w:spacing w:val="0"/>
          <w:sz w:val="27"/>
          <w:szCs w:val="27"/>
          <w:bdr w:val="none" w:color="auto" w:sz="0" w:space="0"/>
          <w:shd w:val="clear" w:fill="FFFFFF"/>
        </w:rPr>
        <w:t>中山市第三批市级工业设计中心名单</w:t>
      </w:r>
    </w:p>
    <w:tbl>
      <w:tblPr>
        <w:tblW w:w="87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3100"/>
        <w:gridCol w:w="992"/>
        <w:gridCol w:w="41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50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序号</w:t>
            </w:r>
          </w:p>
        </w:tc>
        <w:tc>
          <w:tcPr>
            <w:tcW w:w="3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企业名称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镇街</w:t>
            </w:r>
          </w:p>
        </w:tc>
        <w:tc>
          <w:tcPr>
            <w:tcW w:w="4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中心名称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1</w:t>
            </w:r>
          </w:p>
        </w:tc>
        <w:tc>
          <w:tcPr>
            <w:tcW w:w="310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广东英得尔实业发展有限公司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火炬开发区</w:t>
            </w:r>
          </w:p>
        </w:tc>
        <w:tc>
          <w:tcPr>
            <w:tcW w:w="417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广东英得尔实业发展有限公司设计中心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2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广东新特丽照明电器有限公司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火炬开发区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新特丽照明电器工业设计中心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犀牛日用制品 (中山)有限公司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小榄镇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高效耐用园艺工具工业设计中心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4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中山易事达光电科技有限公司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坦洲镇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智控LED车灯工业设计中心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中山尚洋科技股份有限公司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三乡镇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尚洋科技工业设计研发中心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6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广东卓梅尼技术股份有限公司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西区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电梯智能控制系统（卓梅尼）工业设计中心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7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广东艾瑞克林科技有限公司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南头镇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广东艾瑞克林科技有限公司工业设计中心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8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广东欧曼科技股份有限公司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东凤镇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LED线光照明（欧曼）工业设计中心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9</w:t>
            </w:r>
          </w:p>
        </w:tc>
        <w:tc>
          <w:tcPr>
            <w:tcW w:w="31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读书郎教育科技有限公司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五桂山镇</w:t>
            </w:r>
          </w:p>
        </w:tc>
        <w:tc>
          <w:tcPr>
            <w:tcW w:w="41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570" w:lineRule="atLeast"/>
              <w:ind w:left="0" w:right="0"/>
              <w:jc w:val="left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电子学习产品工业设计中心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7297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2023-10-07T07:35:33Z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8768BE1AC1DE48D0B96EBD3FD043430E_12</vt:lpwstr>
  </property>
</Properties>
</file>