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附件3：</w:t>
      </w:r>
      <w:bookmarkStart w:id="0" w:name="_GoBack"/>
      <w:bookmarkEnd w:id="0"/>
    </w:p>
    <w:p>
      <w:pPr>
        <w:spacing w:line="240" w:lineRule="auto"/>
        <w:jc w:val="left"/>
        <w:rPr>
          <w:rFonts w:hint="eastAsia" w:ascii="仿宋" w:hAnsi="仿宋" w:eastAsia="仿宋" w:cs="仿宋"/>
          <w:color w:val="auto"/>
          <w:sz w:val="32"/>
          <w:szCs w:val="32"/>
          <w:lang w:val="en-US" w:eastAsia="zh-CN"/>
        </w:rPr>
      </w:pPr>
    </w:p>
    <w:p>
      <w:pPr>
        <w:jc w:val="center"/>
        <w:outlineLvl w:val="0"/>
        <w:rPr>
          <w:rFonts w:hint="eastAsia" w:ascii="仿宋" w:hAnsi="仿宋" w:eastAsia="仿宋" w:cs="仿宋"/>
          <w:color w:val="auto"/>
          <w:spacing w:val="0"/>
          <w:w w:val="100"/>
          <w:kern w:val="0"/>
          <w:position w:val="0"/>
          <w:sz w:val="32"/>
          <w:szCs w:val="32"/>
          <w:u w:val="none"/>
          <w:shd w:val="clear" w:color="auto" w:fill="auto"/>
          <w:lang w:val="zh-TW" w:eastAsia="zh-TW" w:bidi="zh-TW"/>
        </w:rPr>
      </w:pPr>
      <w:r>
        <w:rPr>
          <w:rFonts w:hint="eastAsia" w:ascii="仿宋" w:hAnsi="仿宋" w:eastAsia="仿宋" w:cs="仿宋"/>
          <w:b/>
          <w:bCs/>
          <w:color w:val="auto"/>
          <w:spacing w:val="0"/>
          <w:w w:val="100"/>
          <w:kern w:val="0"/>
          <w:position w:val="0"/>
          <w:sz w:val="52"/>
          <w:szCs w:val="52"/>
          <w:u w:val="none"/>
          <w:shd w:val="clear" w:color="auto" w:fill="auto"/>
          <w:lang w:val="en-US" w:eastAsia="zh-CN" w:bidi="zh-TW"/>
        </w:rPr>
        <w:t>东莞市高新技术产品</w:t>
      </w:r>
      <w:r>
        <w:rPr>
          <w:rFonts w:hint="eastAsia" w:ascii="仿宋" w:hAnsi="仿宋" w:eastAsia="仿宋" w:cs="仿宋"/>
          <w:b/>
          <w:bCs/>
          <w:color w:val="auto"/>
          <w:spacing w:val="0"/>
          <w:w w:val="100"/>
          <w:kern w:val="0"/>
          <w:position w:val="0"/>
          <w:sz w:val="52"/>
          <w:szCs w:val="52"/>
          <w:u w:val="none"/>
          <w:shd w:val="clear" w:color="auto" w:fill="auto"/>
          <w:lang w:val="zh-TW" w:eastAsia="zh-CN" w:bidi="zh-TW"/>
        </w:rPr>
        <w:t>认</w:t>
      </w:r>
      <w:r>
        <w:rPr>
          <w:rFonts w:hint="eastAsia" w:ascii="仿宋" w:hAnsi="仿宋" w:eastAsia="仿宋" w:cs="仿宋"/>
          <w:b/>
          <w:bCs/>
          <w:color w:val="auto"/>
          <w:spacing w:val="0"/>
          <w:w w:val="100"/>
          <w:kern w:val="0"/>
          <w:position w:val="0"/>
          <w:sz w:val="52"/>
          <w:szCs w:val="52"/>
          <w:u w:val="none"/>
          <w:shd w:val="clear" w:color="auto" w:fill="auto"/>
          <w:lang w:val="zh-TW" w:eastAsia="zh-TW" w:bidi="zh-TW"/>
        </w:rPr>
        <w:t>定管理办法</w:t>
      </w:r>
    </w:p>
    <w:p>
      <w:pPr>
        <w:rPr>
          <w:rFonts w:hint="eastAsia" w:ascii="仿宋" w:hAnsi="仿宋" w:eastAsia="仿宋" w:cs="仿宋"/>
          <w:color w:val="auto"/>
          <w:spacing w:val="0"/>
          <w:w w:val="100"/>
          <w:position w:val="0"/>
          <w:sz w:val="32"/>
          <w:szCs w:val="32"/>
          <w:lang w:val="en-US" w:eastAsia="zh-CN"/>
        </w:rPr>
      </w:pPr>
    </w:p>
    <w:p>
      <w:pPr>
        <w:spacing w:line="240" w:lineRule="auto"/>
        <w:ind w:left="0" w:leftChars="0" w:firstLine="729" w:firstLineChars="228"/>
        <w:rPr>
          <w:rFonts w:hint="eastAsia" w:ascii="仿宋" w:hAnsi="仿宋" w:eastAsia="仿宋" w:cs="仿宋"/>
          <w:color w:val="auto"/>
          <w:sz w:val="32"/>
          <w:szCs w:val="32"/>
          <w:lang w:eastAsia="zh-CN"/>
        </w:rPr>
      </w:pPr>
      <w:r>
        <w:rPr>
          <w:rFonts w:hint="eastAsia" w:ascii="仿宋" w:hAnsi="仿宋" w:eastAsia="仿宋" w:cs="仿宋"/>
          <w:color w:val="auto"/>
          <w:sz w:val="32"/>
          <w:szCs w:val="32"/>
        </w:rPr>
        <w:t>为贯彻落实市委市政府实施创新驱动发展战略、推动高质量发展的工作部署，鼓励企业加大研发投入，扩大企业研发的高新技术产品宣传力度，帮助企业树立科技品牌，同时也为企业申报高新技术企业提供有力佐证，</w:t>
      </w:r>
      <w:r>
        <w:rPr>
          <w:rFonts w:hint="eastAsia" w:ascii="仿宋" w:hAnsi="仿宋" w:eastAsia="仿宋" w:cs="仿宋"/>
          <w:color w:val="auto"/>
          <w:sz w:val="32"/>
          <w:szCs w:val="32"/>
          <w:lang w:val="en-US" w:eastAsia="zh-CN"/>
        </w:rPr>
        <w:t>东莞市</w:t>
      </w:r>
      <w:r>
        <w:rPr>
          <w:rFonts w:hint="eastAsia" w:ascii="仿宋" w:hAnsi="仿宋" w:eastAsia="仿宋" w:cs="仿宋"/>
          <w:color w:val="auto"/>
          <w:sz w:val="32"/>
          <w:szCs w:val="32"/>
        </w:rPr>
        <w:t>高新技术</w:t>
      </w:r>
      <w:r>
        <w:rPr>
          <w:rFonts w:hint="eastAsia" w:ascii="仿宋" w:hAnsi="仿宋" w:eastAsia="仿宋" w:cs="仿宋"/>
          <w:color w:val="auto"/>
          <w:sz w:val="32"/>
          <w:szCs w:val="32"/>
          <w:lang w:val="en-US" w:eastAsia="zh-CN"/>
        </w:rPr>
        <w:t>产业</w:t>
      </w:r>
      <w:r>
        <w:rPr>
          <w:rFonts w:hint="eastAsia" w:ascii="仿宋" w:hAnsi="仿宋" w:eastAsia="仿宋" w:cs="仿宋"/>
          <w:color w:val="auto"/>
          <w:sz w:val="32"/>
          <w:szCs w:val="32"/>
        </w:rPr>
        <w:t>协会（下称“协会”）根据《高新技术企业认定管理办法》、《高新技术企业认定管理</w:t>
      </w:r>
      <w:r>
        <w:rPr>
          <w:rFonts w:hint="eastAsia" w:ascii="仿宋" w:hAnsi="仿宋" w:eastAsia="仿宋" w:cs="仿宋"/>
          <w:color w:val="auto"/>
          <w:sz w:val="32"/>
          <w:szCs w:val="32"/>
          <w:lang w:val="en-US" w:eastAsia="zh-CN"/>
        </w:rPr>
        <w:t>工作</w:t>
      </w:r>
      <w:r>
        <w:rPr>
          <w:rFonts w:hint="eastAsia" w:ascii="仿宋" w:hAnsi="仿宋" w:eastAsia="仿宋" w:cs="仿宋"/>
          <w:color w:val="auto"/>
          <w:sz w:val="32"/>
          <w:szCs w:val="32"/>
        </w:rPr>
        <w:t>指引》要求</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依照</w:t>
      </w:r>
      <w:r>
        <w:rPr>
          <w:rFonts w:hint="eastAsia" w:ascii="仿宋" w:hAnsi="仿宋" w:eastAsia="仿宋" w:cs="仿宋"/>
          <w:color w:val="auto"/>
          <w:sz w:val="32"/>
          <w:szCs w:val="32"/>
        </w:rPr>
        <w:t>遵循实事求是、好中选优的原则，制定本办法</w:t>
      </w:r>
      <w:r>
        <w:rPr>
          <w:rFonts w:hint="eastAsia" w:ascii="仿宋" w:hAnsi="仿宋" w:eastAsia="仿宋" w:cs="仿宋"/>
          <w:color w:val="auto"/>
          <w:sz w:val="32"/>
          <w:szCs w:val="32"/>
          <w:lang w:eastAsia="zh-CN"/>
        </w:rPr>
        <w:t>。</w:t>
      </w:r>
    </w:p>
    <w:p>
      <w:pPr>
        <w:pStyle w:val="7"/>
        <w:keepNext w:val="0"/>
        <w:keepLines w:val="0"/>
        <w:widowControl w:val="0"/>
        <w:shd w:val="clear" w:color="auto" w:fill="auto"/>
        <w:bidi w:val="0"/>
        <w:spacing w:before="0" w:after="0" w:line="240" w:lineRule="auto"/>
        <w:ind w:left="0" w:right="0" w:firstLine="0"/>
        <w:jc w:val="center"/>
        <w:outlineLvl w:val="0"/>
        <w:rPr>
          <w:rFonts w:hint="eastAsia" w:ascii="仿宋" w:hAnsi="仿宋" w:eastAsia="仿宋" w:cs="仿宋"/>
          <w:b/>
          <w:bCs/>
          <w:color w:val="auto"/>
          <w:spacing w:val="0"/>
          <w:w w:val="100"/>
          <w:position w:val="0"/>
          <w:sz w:val="32"/>
          <w:szCs w:val="32"/>
        </w:rPr>
      </w:pPr>
    </w:p>
    <w:p>
      <w:pPr>
        <w:pStyle w:val="7"/>
        <w:keepNext w:val="0"/>
        <w:keepLines w:val="0"/>
        <w:widowControl w:val="0"/>
        <w:shd w:val="clear" w:color="auto" w:fill="auto"/>
        <w:bidi w:val="0"/>
        <w:spacing w:before="0" w:after="0" w:line="240" w:lineRule="auto"/>
        <w:ind w:left="0" w:right="0" w:firstLine="0"/>
        <w:jc w:val="center"/>
        <w:outlineLvl w:val="0"/>
        <w:rPr>
          <w:rFonts w:hint="eastAsia" w:ascii="仿宋" w:hAnsi="仿宋" w:eastAsia="仿宋" w:cs="仿宋"/>
          <w:b/>
          <w:bCs/>
          <w:color w:val="auto"/>
          <w:sz w:val="32"/>
          <w:szCs w:val="32"/>
        </w:rPr>
      </w:pPr>
      <w:r>
        <w:rPr>
          <w:rFonts w:hint="eastAsia" w:ascii="仿宋" w:hAnsi="仿宋" w:eastAsia="仿宋" w:cs="仿宋"/>
          <w:b/>
          <w:bCs/>
          <w:color w:val="auto"/>
          <w:spacing w:val="0"/>
          <w:w w:val="100"/>
          <w:position w:val="0"/>
          <w:sz w:val="32"/>
          <w:szCs w:val="32"/>
        </w:rPr>
        <w:t>第一章</w:t>
      </w:r>
      <w:r>
        <w:rPr>
          <w:rFonts w:hint="eastAsia" w:ascii="仿宋" w:hAnsi="仿宋" w:eastAsia="仿宋" w:cs="仿宋"/>
          <w:b/>
          <w:bCs/>
          <w:color w:val="auto"/>
          <w:spacing w:val="0"/>
          <w:w w:val="100"/>
          <w:position w:val="0"/>
          <w:sz w:val="32"/>
          <w:szCs w:val="32"/>
          <w:lang w:eastAsia="zh-CN"/>
        </w:rPr>
        <w:t>　</w:t>
      </w:r>
      <w:r>
        <w:rPr>
          <w:rFonts w:hint="eastAsia" w:ascii="仿宋" w:hAnsi="仿宋" w:eastAsia="仿宋" w:cs="仿宋"/>
          <w:b/>
          <w:bCs/>
          <w:color w:val="auto"/>
          <w:spacing w:val="0"/>
          <w:w w:val="100"/>
          <w:position w:val="0"/>
          <w:sz w:val="32"/>
          <w:szCs w:val="32"/>
        </w:rPr>
        <w:t>工作原则</w:t>
      </w:r>
    </w:p>
    <w:p>
      <w:pPr>
        <w:pStyle w:val="7"/>
        <w:keepNext w:val="0"/>
        <w:keepLines w:val="0"/>
        <w:widowControl w:val="0"/>
        <w:shd w:val="clear" w:color="auto" w:fill="auto"/>
        <w:bidi w:val="0"/>
        <w:spacing w:before="0" w:after="0" w:line="240" w:lineRule="auto"/>
        <w:ind w:left="0" w:right="0" w:firstLine="620"/>
        <w:jc w:val="both"/>
        <w:rPr>
          <w:rFonts w:hint="eastAsia" w:ascii="仿宋" w:hAnsi="仿宋" w:eastAsia="仿宋" w:cs="仿宋"/>
          <w:color w:val="auto"/>
          <w:kern w:val="2"/>
          <w:sz w:val="32"/>
          <w:szCs w:val="32"/>
          <w:u w:val="none"/>
          <w:shd w:val="clear"/>
          <w:lang w:val="en-US" w:eastAsia="zh-CN" w:bidi="ar-SA"/>
        </w:rPr>
      </w:pPr>
      <w:r>
        <w:rPr>
          <w:rFonts w:hint="eastAsia" w:ascii="仿宋" w:hAnsi="仿宋" w:eastAsia="仿宋" w:cs="仿宋"/>
          <w:color w:val="auto"/>
          <w:kern w:val="2"/>
          <w:sz w:val="32"/>
          <w:szCs w:val="32"/>
          <w:u w:val="none"/>
          <w:shd w:val="clear"/>
          <w:lang w:val="en-US" w:eastAsia="zh-CN" w:bidi="ar-SA"/>
        </w:rPr>
        <w:t>第一条　高品</w:t>
      </w:r>
      <w:r>
        <w:rPr>
          <w:rFonts w:hint="eastAsia" w:ascii="仿宋" w:hAnsi="仿宋" w:eastAsia="仿宋" w:cs="仿宋"/>
          <w:color w:val="auto"/>
          <w:sz w:val="32"/>
          <w:szCs w:val="32"/>
        </w:rPr>
        <w:t>（下称“</w:t>
      </w:r>
      <w:r>
        <w:rPr>
          <w:rFonts w:hint="eastAsia" w:ascii="仿宋" w:hAnsi="仿宋" w:eastAsia="仿宋" w:cs="仿宋"/>
          <w:color w:val="auto"/>
          <w:sz w:val="32"/>
          <w:szCs w:val="32"/>
          <w:lang w:eastAsia="zh-CN"/>
        </w:rPr>
        <w:t>高品</w:t>
      </w:r>
      <w:r>
        <w:rPr>
          <w:rFonts w:hint="eastAsia" w:ascii="仿宋" w:hAnsi="仿宋" w:eastAsia="仿宋" w:cs="仿宋"/>
          <w:color w:val="auto"/>
          <w:sz w:val="32"/>
          <w:szCs w:val="32"/>
        </w:rPr>
        <w:t>”）</w:t>
      </w:r>
      <w:r>
        <w:rPr>
          <w:rFonts w:hint="eastAsia" w:ascii="仿宋" w:hAnsi="仿宋" w:eastAsia="仿宋" w:cs="仿宋"/>
          <w:color w:val="auto"/>
          <w:kern w:val="2"/>
          <w:sz w:val="32"/>
          <w:szCs w:val="32"/>
          <w:u w:val="none"/>
          <w:shd w:val="clear"/>
          <w:lang w:val="en-US" w:eastAsia="zh-CN" w:bidi="ar-SA"/>
        </w:rPr>
        <w:t>认定工作由协会组织实施。</w:t>
      </w:r>
    </w:p>
    <w:p>
      <w:pPr>
        <w:pStyle w:val="7"/>
        <w:keepNext w:val="0"/>
        <w:keepLines w:val="0"/>
        <w:widowControl w:val="0"/>
        <w:shd w:val="clear" w:color="auto" w:fill="auto"/>
        <w:bidi w:val="0"/>
        <w:spacing w:before="0" w:after="0" w:line="240" w:lineRule="auto"/>
        <w:ind w:left="0" w:right="0" w:firstLine="620"/>
        <w:jc w:val="both"/>
        <w:rPr>
          <w:rFonts w:hint="eastAsia" w:ascii="仿宋" w:hAnsi="仿宋" w:eastAsia="仿宋" w:cs="仿宋"/>
          <w:color w:val="auto"/>
          <w:kern w:val="2"/>
          <w:sz w:val="32"/>
          <w:szCs w:val="32"/>
          <w:u w:val="none"/>
          <w:shd w:val="clear"/>
          <w:lang w:val="en-US" w:eastAsia="zh-CN" w:bidi="ar-SA"/>
        </w:rPr>
      </w:pPr>
      <w:r>
        <w:rPr>
          <w:rFonts w:hint="eastAsia" w:ascii="仿宋" w:hAnsi="仿宋" w:eastAsia="仿宋" w:cs="仿宋"/>
          <w:color w:val="auto"/>
          <w:kern w:val="2"/>
          <w:sz w:val="32"/>
          <w:szCs w:val="32"/>
          <w:u w:val="none"/>
          <w:shd w:val="clear"/>
          <w:lang w:val="en-US" w:eastAsia="zh-CN" w:bidi="ar-SA"/>
        </w:rPr>
        <w:t>第二条　高品认定工作遵循自愿申请和公平、公开、公正的原则。</w:t>
      </w:r>
    </w:p>
    <w:p>
      <w:pPr>
        <w:spacing w:line="240" w:lineRule="auto"/>
        <w:ind w:firstLine="640" w:firstLineChars="200"/>
        <w:rPr>
          <w:rFonts w:hint="eastAsia" w:ascii="仿宋" w:hAnsi="仿宋" w:eastAsia="仿宋" w:cs="仿宋"/>
          <w:color w:val="auto"/>
          <w:sz w:val="32"/>
          <w:szCs w:val="32"/>
          <w:lang w:eastAsia="zh-CN"/>
        </w:rPr>
      </w:pPr>
      <w:r>
        <w:rPr>
          <w:rFonts w:hint="eastAsia" w:ascii="仿宋" w:hAnsi="仿宋" w:eastAsia="仿宋" w:cs="仿宋"/>
          <w:color w:val="auto"/>
          <w:kern w:val="2"/>
          <w:sz w:val="32"/>
          <w:szCs w:val="32"/>
          <w:u w:val="none"/>
          <w:shd w:val="clear"/>
          <w:lang w:val="en-US" w:eastAsia="zh-CN" w:bidi="ar-SA"/>
        </w:rPr>
        <w:t>第三条　申报数量：</w:t>
      </w:r>
      <w:r>
        <w:rPr>
          <w:rFonts w:hint="eastAsia" w:ascii="仿宋" w:hAnsi="仿宋" w:eastAsia="仿宋" w:cs="仿宋"/>
          <w:color w:val="auto"/>
          <w:sz w:val="32"/>
          <w:szCs w:val="32"/>
        </w:rPr>
        <w:t>为控制</w:t>
      </w:r>
      <w:r>
        <w:rPr>
          <w:rFonts w:hint="eastAsia" w:ascii="仿宋" w:hAnsi="仿宋" w:eastAsia="仿宋" w:cs="仿宋"/>
          <w:color w:val="auto"/>
          <w:sz w:val="32"/>
          <w:szCs w:val="32"/>
          <w:lang w:eastAsia="zh-CN"/>
        </w:rPr>
        <w:t>认</w:t>
      </w:r>
      <w:r>
        <w:rPr>
          <w:rFonts w:hint="eastAsia" w:ascii="仿宋" w:hAnsi="仿宋" w:eastAsia="仿宋" w:cs="仿宋"/>
          <w:color w:val="auto"/>
          <w:sz w:val="32"/>
          <w:szCs w:val="32"/>
        </w:rPr>
        <w:t>定规模，防止过多过滥，申报单位每年申</w:t>
      </w:r>
      <w:r>
        <w:rPr>
          <w:rFonts w:hint="eastAsia" w:ascii="仿宋" w:hAnsi="仿宋" w:eastAsia="仿宋" w:cs="仿宋"/>
          <w:color w:val="auto"/>
          <w:sz w:val="32"/>
          <w:szCs w:val="32"/>
          <w:lang w:eastAsia="zh-CN"/>
        </w:rPr>
        <w:t>报</w:t>
      </w:r>
      <w:r>
        <w:rPr>
          <w:rFonts w:hint="eastAsia" w:ascii="仿宋" w:hAnsi="仿宋" w:eastAsia="仿宋" w:cs="仿宋"/>
          <w:color w:val="auto"/>
          <w:sz w:val="32"/>
          <w:szCs w:val="32"/>
        </w:rPr>
        <w:t>产品不超过</w:t>
      </w:r>
      <w:r>
        <w:rPr>
          <w:rFonts w:hint="eastAsia" w:ascii="仿宋" w:hAnsi="仿宋" w:eastAsia="仿宋" w:cs="仿宋"/>
          <w:color w:val="auto"/>
          <w:sz w:val="32"/>
          <w:szCs w:val="32"/>
          <w:lang w:val="en-US" w:eastAsia="zh-CN"/>
        </w:rPr>
        <w:t>5</w:t>
      </w:r>
      <w:r>
        <w:rPr>
          <w:rFonts w:hint="eastAsia" w:ascii="仿宋" w:hAnsi="仿宋" w:eastAsia="仿宋" w:cs="仿宋"/>
          <w:color w:val="auto"/>
          <w:sz w:val="32"/>
          <w:szCs w:val="32"/>
        </w:rPr>
        <w:t>项</w:t>
      </w:r>
      <w:r>
        <w:rPr>
          <w:rFonts w:hint="eastAsia" w:ascii="仿宋" w:hAnsi="仿宋" w:eastAsia="仿宋" w:cs="仿宋"/>
          <w:color w:val="auto"/>
          <w:sz w:val="32"/>
          <w:szCs w:val="32"/>
          <w:lang w:eastAsia="zh-CN"/>
        </w:rPr>
        <w:t>。</w:t>
      </w:r>
    </w:p>
    <w:p>
      <w:pPr>
        <w:keepNext w:val="0"/>
        <w:keepLines w:val="0"/>
        <w:widowControl w:val="0"/>
        <w:suppressLineNumbers w:val="0"/>
        <w:spacing w:before="0" w:beforeAutospacing="0" w:after="0" w:afterAutospacing="0"/>
        <w:ind w:left="0" w:right="0" w:firstLine="640" w:firstLineChars="200"/>
        <w:jc w:val="both"/>
        <w:rPr>
          <w:rFonts w:hint="eastAsia" w:ascii="仿宋" w:hAnsi="仿宋" w:eastAsia="仿宋" w:cs="仿宋"/>
          <w:color w:val="auto"/>
          <w:kern w:val="2"/>
          <w:sz w:val="32"/>
          <w:szCs w:val="32"/>
          <w:lang w:val="en-US" w:eastAsia="zh-CN" w:bidi="ar"/>
        </w:rPr>
      </w:pPr>
      <w:r>
        <w:rPr>
          <w:rFonts w:hint="eastAsia" w:ascii="仿宋" w:hAnsi="仿宋" w:eastAsia="仿宋" w:cs="仿宋"/>
          <w:color w:val="auto"/>
          <w:kern w:val="2"/>
          <w:sz w:val="32"/>
          <w:szCs w:val="32"/>
          <w:u w:val="none"/>
          <w:shd w:val="clear"/>
          <w:lang w:val="en-US" w:eastAsia="zh-CN" w:bidi="ar-SA"/>
        </w:rPr>
        <w:t>第四条　申报与专家评审</w:t>
      </w:r>
      <w:r>
        <w:rPr>
          <w:rFonts w:hint="eastAsia" w:ascii="仿宋" w:hAnsi="仿宋" w:eastAsia="仿宋" w:cs="仿宋"/>
          <w:color w:val="auto"/>
          <w:kern w:val="2"/>
          <w:sz w:val="32"/>
          <w:szCs w:val="32"/>
          <w:lang w:val="en-US" w:eastAsia="zh-CN" w:bidi="ar"/>
        </w:rPr>
        <w:t>费用</w:t>
      </w:r>
    </w:p>
    <w:p>
      <w:pPr>
        <w:keepNext w:val="0"/>
        <w:keepLines w:val="0"/>
        <w:widowControl w:val="0"/>
        <w:suppressLineNumbers w:val="0"/>
        <w:spacing w:before="0" w:beforeAutospacing="0" w:after="0" w:afterAutospacing="0"/>
        <w:ind w:left="0" w:right="0" w:firstLine="640" w:firstLineChars="200"/>
        <w:jc w:val="both"/>
        <w:rPr>
          <w:rFonts w:hint="eastAsia" w:ascii="仿宋" w:hAnsi="仿宋" w:eastAsia="仿宋" w:cs="仿宋"/>
          <w:color w:val="auto"/>
          <w:kern w:val="2"/>
          <w:sz w:val="32"/>
          <w:szCs w:val="32"/>
          <w:lang w:val="en-US" w:eastAsia="zh-CN" w:bidi="ar"/>
        </w:rPr>
      </w:pPr>
      <w:r>
        <w:rPr>
          <w:rFonts w:hint="eastAsia" w:ascii="仿宋" w:hAnsi="仿宋" w:eastAsia="仿宋" w:cs="仿宋"/>
          <w:color w:val="auto"/>
          <w:kern w:val="2"/>
          <w:sz w:val="32"/>
          <w:szCs w:val="32"/>
          <w:lang w:val="en-US" w:eastAsia="zh-CN" w:bidi="ar"/>
        </w:rPr>
        <w:t>报名评审费：50元/项，证书工本费：50元/项。</w:t>
      </w:r>
    </w:p>
    <w:p>
      <w:pPr>
        <w:keepNext w:val="0"/>
        <w:keepLines w:val="0"/>
        <w:widowControl w:val="0"/>
        <w:suppressLineNumbers w:val="0"/>
        <w:spacing w:before="0" w:beforeAutospacing="0" w:after="0" w:afterAutospacing="0"/>
        <w:ind w:left="0" w:right="0" w:firstLine="640" w:firstLineChars="200"/>
        <w:jc w:val="both"/>
        <w:rPr>
          <w:rFonts w:hint="eastAsia" w:ascii="仿宋" w:hAnsi="仿宋" w:eastAsia="仿宋" w:cs="仿宋"/>
          <w:color w:val="auto"/>
          <w:kern w:val="2"/>
          <w:sz w:val="32"/>
          <w:szCs w:val="32"/>
          <w:u w:val="none"/>
          <w:shd w:val="clear"/>
          <w:lang w:val="en-US" w:eastAsia="zh-CN" w:bidi="ar-SA"/>
        </w:rPr>
      </w:pPr>
      <w:r>
        <w:rPr>
          <w:rFonts w:hint="eastAsia" w:ascii="仿宋" w:hAnsi="仿宋" w:eastAsia="仿宋" w:cs="仿宋"/>
          <w:color w:val="auto"/>
          <w:kern w:val="2"/>
          <w:sz w:val="32"/>
          <w:szCs w:val="32"/>
          <w:lang w:val="en-US" w:eastAsia="zh-CN" w:bidi="ar"/>
        </w:rPr>
        <w:t>注：</w:t>
      </w:r>
      <w:r>
        <w:rPr>
          <w:rFonts w:hint="eastAsia" w:ascii="仿宋" w:hAnsi="仿宋" w:eastAsia="仿宋" w:cs="仿宋"/>
          <w:b/>
          <w:bCs/>
          <w:color w:val="auto"/>
          <w:kern w:val="2"/>
          <w:sz w:val="32"/>
          <w:szCs w:val="32"/>
          <w:lang w:val="en-US" w:eastAsia="zh-CN" w:bidi="ar"/>
        </w:rPr>
        <w:t>协会会员免收报名评审费，从会员会费中列支</w:t>
      </w:r>
      <w:r>
        <w:rPr>
          <w:rFonts w:hint="eastAsia" w:ascii="仿宋" w:hAnsi="仿宋" w:eastAsia="仿宋" w:cs="仿宋"/>
          <w:color w:val="auto"/>
          <w:kern w:val="2"/>
          <w:sz w:val="32"/>
          <w:szCs w:val="32"/>
          <w:lang w:val="en-US" w:eastAsia="zh-CN" w:bidi="ar"/>
        </w:rPr>
        <w:t>。</w:t>
      </w:r>
    </w:p>
    <w:p>
      <w:pPr>
        <w:pStyle w:val="7"/>
        <w:keepNext w:val="0"/>
        <w:keepLines w:val="0"/>
        <w:widowControl w:val="0"/>
        <w:shd w:val="clear" w:color="auto" w:fill="auto"/>
        <w:bidi w:val="0"/>
        <w:spacing w:before="0" w:after="0" w:line="240" w:lineRule="auto"/>
        <w:ind w:left="0" w:right="0" w:firstLine="0"/>
        <w:jc w:val="center"/>
        <w:outlineLvl w:val="0"/>
        <w:rPr>
          <w:rFonts w:hint="eastAsia" w:ascii="仿宋" w:hAnsi="仿宋" w:eastAsia="仿宋" w:cs="仿宋"/>
          <w:b/>
          <w:bCs/>
          <w:color w:val="auto"/>
          <w:spacing w:val="0"/>
          <w:w w:val="100"/>
          <w:position w:val="0"/>
          <w:sz w:val="32"/>
          <w:szCs w:val="32"/>
        </w:rPr>
      </w:pPr>
      <w:r>
        <w:rPr>
          <w:rFonts w:hint="eastAsia" w:ascii="仿宋" w:hAnsi="仿宋" w:eastAsia="仿宋" w:cs="仿宋"/>
          <w:b/>
          <w:bCs/>
          <w:color w:val="auto"/>
          <w:spacing w:val="0"/>
          <w:w w:val="100"/>
          <w:position w:val="0"/>
          <w:sz w:val="32"/>
          <w:szCs w:val="32"/>
        </w:rPr>
        <w:t>第二章</w:t>
      </w:r>
      <w:r>
        <w:rPr>
          <w:rFonts w:hint="eastAsia" w:ascii="仿宋" w:hAnsi="仿宋" w:eastAsia="仿宋" w:cs="仿宋"/>
          <w:b/>
          <w:bCs/>
          <w:color w:val="auto"/>
          <w:spacing w:val="0"/>
          <w:w w:val="100"/>
          <w:position w:val="0"/>
          <w:sz w:val="32"/>
          <w:szCs w:val="32"/>
          <w:lang w:eastAsia="zh-CN"/>
        </w:rPr>
        <w:t>　</w:t>
      </w:r>
      <w:r>
        <w:rPr>
          <w:rFonts w:hint="eastAsia" w:ascii="仿宋" w:hAnsi="仿宋" w:eastAsia="仿宋" w:cs="仿宋"/>
          <w:b/>
          <w:bCs/>
          <w:color w:val="auto"/>
          <w:spacing w:val="0"/>
          <w:w w:val="100"/>
          <w:position w:val="0"/>
          <w:sz w:val="32"/>
          <w:szCs w:val="32"/>
        </w:rPr>
        <w:t>申报条件及材料要求</w:t>
      </w:r>
    </w:p>
    <w:p>
      <w:pPr>
        <w:spacing w:line="240" w:lineRule="auto"/>
        <w:ind w:left="0" w:leftChars="0" w:firstLine="729" w:firstLineChars="228"/>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第五条　申请认定高品，应当同时符合以下条件：</w:t>
      </w:r>
    </w:p>
    <w:p>
      <w:pPr>
        <w:spacing w:line="240" w:lineRule="auto"/>
        <w:rPr>
          <w:rFonts w:hint="eastAsia" w:ascii="仿宋" w:hAnsi="仿宋" w:eastAsia="仿宋" w:cs="仿宋"/>
          <w:color w:val="auto"/>
          <w:sz w:val="32"/>
          <w:szCs w:val="32"/>
        </w:rPr>
      </w:pPr>
      <w:r>
        <w:rPr>
          <w:rFonts w:hint="eastAsia" w:ascii="仿宋" w:hAnsi="仿宋" w:eastAsia="仿宋" w:cs="仿宋"/>
          <w:color w:val="auto"/>
          <w:sz w:val="32"/>
          <w:szCs w:val="32"/>
          <w:lang w:eastAsia="zh-CN"/>
        </w:rPr>
        <w:t>　　</w:t>
      </w:r>
      <w:r>
        <w:rPr>
          <w:rFonts w:hint="eastAsia" w:ascii="仿宋" w:hAnsi="仿宋" w:eastAsia="仿宋" w:cs="仿宋"/>
          <w:color w:val="auto"/>
          <w:sz w:val="32"/>
          <w:szCs w:val="32"/>
        </w:rPr>
        <w:t>（一）申报单位须为在</w:t>
      </w:r>
      <w:r>
        <w:rPr>
          <w:rFonts w:hint="eastAsia" w:ascii="仿宋" w:hAnsi="仿宋" w:eastAsia="仿宋" w:cs="仿宋"/>
          <w:color w:val="auto"/>
          <w:sz w:val="32"/>
          <w:szCs w:val="32"/>
          <w:lang w:val="en-US" w:eastAsia="zh-CN"/>
        </w:rPr>
        <w:t>东莞市</w:t>
      </w:r>
      <w:r>
        <w:rPr>
          <w:rFonts w:hint="eastAsia" w:ascii="仿宋" w:hAnsi="仿宋" w:eastAsia="仿宋" w:cs="仿宋"/>
          <w:color w:val="auto"/>
          <w:sz w:val="32"/>
          <w:szCs w:val="32"/>
        </w:rPr>
        <w:t>内依法登记注册、具有独立法人资格的</w:t>
      </w:r>
      <w:r>
        <w:rPr>
          <w:rFonts w:hint="eastAsia" w:ascii="仿宋" w:hAnsi="仿宋" w:eastAsia="仿宋" w:cs="仿宋"/>
          <w:color w:val="auto"/>
          <w:sz w:val="32"/>
          <w:szCs w:val="32"/>
          <w:lang w:val="en-US" w:eastAsia="zh-CN"/>
        </w:rPr>
        <w:t>企事业单位；</w:t>
      </w:r>
    </w:p>
    <w:p>
      <w:pPr>
        <w:spacing w:line="240" w:lineRule="auto"/>
        <w:rPr>
          <w:rFonts w:hint="eastAsia" w:ascii="仿宋" w:hAnsi="仿宋" w:eastAsia="仿宋" w:cs="仿宋"/>
          <w:color w:val="auto"/>
          <w:sz w:val="32"/>
          <w:szCs w:val="32"/>
        </w:rPr>
      </w:pPr>
      <w:r>
        <w:rPr>
          <w:rFonts w:hint="eastAsia" w:ascii="仿宋" w:hAnsi="仿宋" w:eastAsia="仿宋" w:cs="仿宋"/>
          <w:color w:val="auto"/>
          <w:sz w:val="32"/>
          <w:szCs w:val="32"/>
          <w:lang w:eastAsia="zh-CN"/>
        </w:rPr>
        <w:t>　　</w:t>
      </w:r>
      <w:r>
        <w:rPr>
          <w:rFonts w:hint="eastAsia" w:ascii="仿宋" w:hAnsi="仿宋" w:eastAsia="仿宋" w:cs="仿宋"/>
          <w:color w:val="auto"/>
          <w:sz w:val="32"/>
          <w:szCs w:val="32"/>
        </w:rPr>
        <w:t>（二）对所申请认定的产品发挥核心支持作用的技术属于《国家重点支持的高新技术领域》规定的范围</w:t>
      </w:r>
      <w:r>
        <w:rPr>
          <w:rFonts w:hint="eastAsia" w:ascii="仿宋" w:hAnsi="仿宋" w:eastAsia="仿宋" w:cs="仿宋"/>
          <w:color w:val="auto"/>
          <w:sz w:val="32"/>
          <w:szCs w:val="32"/>
          <w:lang w:val="en-US" w:eastAsia="zh-CN"/>
        </w:rPr>
        <w:t>；</w:t>
      </w:r>
    </w:p>
    <w:p>
      <w:pPr>
        <w:spacing w:line="240" w:lineRule="auto"/>
        <w:rPr>
          <w:rFonts w:hint="eastAsia" w:ascii="仿宋" w:hAnsi="仿宋" w:eastAsia="仿宋" w:cs="仿宋"/>
          <w:color w:val="auto"/>
          <w:sz w:val="32"/>
          <w:szCs w:val="32"/>
        </w:rPr>
      </w:pPr>
      <w:r>
        <w:rPr>
          <w:rFonts w:hint="eastAsia" w:ascii="仿宋" w:hAnsi="仿宋" w:eastAsia="仿宋" w:cs="仿宋"/>
          <w:color w:val="auto"/>
          <w:sz w:val="32"/>
          <w:szCs w:val="32"/>
          <w:lang w:eastAsia="zh-CN"/>
        </w:rPr>
        <w:t>　　</w:t>
      </w:r>
      <w:r>
        <w:rPr>
          <w:rFonts w:hint="eastAsia" w:ascii="仿宋" w:hAnsi="仿宋" w:eastAsia="仿宋" w:cs="仿宋"/>
          <w:color w:val="auto"/>
          <w:sz w:val="32"/>
          <w:szCs w:val="32"/>
        </w:rPr>
        <w:t>（三）申请认定的产品须为近五年研发、近三年销售的产品，并且产品技术成熟、市场潜力大，有较好的经济效益、社会效益和环境效益，符合可持续发展的要求</w:t>
      </w:r>
      <w:r>
        <w:rPr>
          <w:rFonts w:hint="eastAsia" w:ascii="仿宋" w:hAnsi="仿宋" w:eastAsia="仿宋" w:cs="仿宋"/>
          <w:color w:val="auto"/>
          <w:sz w:val="32"/>
          <w:szCs w:val="32"/>
          <w:lang w:val="en-US" w:eastAsia="zh-CN"/>
        </w:rPr>
        <w:t>；</w:t>
      </w:r>
    </w:p>
    <w:p>
      <w:pPr>
        <w:spacing w:line="240" w:lineRule="auto"/>
        <w:rPr>
          <w:rFonts w:hint="eastAsia" w:ascii="仿宋" w:hAnsi="仿宋" w:eastAsia="仿宋" w:cs="仿宋"/>
          <w:color w:val="auto"/>
          <w:sz w:val="32"/>
          <w:szCs w:val="32"/>
        </w:rPr>
      </w:pPr>
      <w:r>
        <w:rPr>
          <w:rFonts w:hint="eastAsia" w:ascii="仿宋" w:hAnsi="仿宋" w:eastAsia="仿宋" w:cs="仿宋"/>
          <w:color w:val="auto"/>
          <w:sz w:val="32"/>
          <w:szCs w:val="32"/>
          <w:lang w:eastAsia="zh-CN"/>
        </w:rPr>
        <w:t>　　</w:t>
      </w:r>
      <w:r>
        <w:rPr>
          <w:rFonts w:hint="eastAsia" w:ascii="仿宋" w:hAnsi="仿宋" w:eastAsia="仿宋" w:cs="仿宋"/>
          <w:color w:val="auto"/>
          <w:sz w:val="32"/>
          <w:szCs w:val="32"/>
        </w:rPr>
        <w:t>（四）</w:t>
      </w:r>
      <w:r>
        <w:rPr>
          <w:rFonts w:hint="eastAsia" w:ascii="仿宋" w:hAnsi="仿宋" w:eastAsia="仿宋" w:cs="仿宋"/>
          <w:color w:val="auto"/>
          <w:sz w:val="32"/>
          <w:szCs w:val="32"/>
          <w:lang w:val="en-US" w:eastAsia="zh-CN"/>
        </w:rPr>
        <w:t>申报单位</w:t>
      </w:r>
      <w:r>
        <w:rPr>
          <w:rFonts w:hint="eastAsia" w:ascii="仿宋" w:hAnsi="仿宋" w:eastAsia="仿宋" w:cs="仿宋"/>
          <w:color w:val="auto"/>
          <w:sz w:val="32"/>
          <w:szCs w:val="32"/>
        </w:rPr>
        <w:t>通过自主研发、受让、受赠、并购等方式，获得对其申请认定的产品在技术上发挥核心支持作用的知识产权的所有权</w:t>
      </w:r>
      <w:r>
        <w:rPr>
          <w:rFonts w:hint="eastAsia" w:ascii="仿宋" w:hAnsi="仿宋" w:eastAsia="仿宋" w:cs="仿宋"/>
          <w:color w:val="auto"/>
          <w:sz w:val="32"/>
          <w:szCs w:val="32"/>
          <w:lang w:val="en-US" w:eastAsia="zh-CN"/>
        </w:rPr>
        <w:t>；</w:t>
      </w:r>
    </w:p>
    <w:p>
      <w:pPr>
        <w:spacing w:line="240" w:lineRule="auto"/>
        <w:rPr>
          <w:rFonts w:hint="eastAsia" w:ascii="仿宋" w:hAnsi="仿宋" w:eastAsia="仿宋" w:cs="仿宋"/>
          <w:color w:val="auto"/>
          <w:sz w:val="32"/>
          <w:szCs w:val="32"/>
        </w:rPr>
      </w:pPr>
      <w:r>
        <w:rPr>
          <w:rFonts w:hint="eastAsia" w:ascii="仿宋" w:hAnsi="仿宋" w:eastAsia="仿宋" w:cs="仿宋"/>
          <w:color w:val="auto"/>
          <w:sz w:val="32"/>
          <w:szCs w:val="32"/>
          <w:lang w:eastAsia="zh-CN"/>
        </w:rPr>
        <w:t>　　</w:t>
      </w:r>
      <w:r>
        <w:rPr>
          <w:rFonts w:hint="eastAsia" w:ascii="仿宋" w:hAnsi="仿宋" w:eastAsia="仿宋" w:cs="仿宋"/>
          <w:color w:val="auto"/>
          <w:sz w:val="32"/>
          <w:szCs w:val="32"/>
        </w:rPr>
        <w:t>（五）申请认定的产品及其生产过程应符合国家产业政策、安全和环境保护的要求</w:t>
      </w:r>
      <w:r>
        <w:rPr>
          <w:rFonts w:hint="eastAsia" w:ascii="仿宋" w:hAnsi="仿宋" w:eastAsia="仿宋" w:cs="仿宋"/>
          <w:color w:val="auto"/>
          <w:sz w:val="32"/>
          <w:szCs w:val="32"/>
          <w:lang w:val="en-US" w:eastAsia="zh-CN"/>
        </w:rPr>
        <w:t>。</w:t>
      </w:r>
    </w:p>
    <w:p>
      <w:pPr>
        <w:pStyle w:val="7"/>
        <w:keepNext w:val="0"/>
        <w:keepLines w:val="0"/>
        <w:widowControl w:val="0"/>
        <w:shd w:val="clear" w:color="auto" w:fill="auto"/>
        <w:bidi w:val="0"/>
        <w:spacing w:before="0" w:after="0" w:line="240" w:lineRule="auto"/>
        <w:ind w:left="0" w:right="0" w:firstLine="760"/>
        <w:jc w:val="both"/>
        <w:rPr>
          <w:rFonts w:hint="eastAsia" w:ascii="仿宋" w:hAnsi="仿宋" w:eastAsia="仿宋" w:cs="仿宋"/>
          <w:color w:val="auto"/>
          <w:kern w:val="2"/>
          <w:sz w:val="32"/>
          <w:szCs w:val="32"/>
          <w:u w:val="none"/>
          <w:shd w:val="clear"/>
          <w:lang w:val="en-US" w:eastAsia="zh-CN" w:bidi="ar-SA"/>
        </w:rPr>
      </w:pPr>
      <w:r>
        <w:rPr>
          <w:rFonts w:hint="eastAsia" w:ascii="仿宋" w:hAnsi="仿宋" w:eastAsia="仿宋" w:cs="仿宋"/>
          <w:color w:val="auto"/>
          <w:kern w:val="2"/>
          <w:sz w:val="32"/>
          <w:szCs w:val="32"/>
          <w:u w:val="none"/>
          <w:shd w:val="clear"/>
          <w:lang w:val="en-US" w:eastAsia="zh-CN" w:bidi="ar-SA"/>
        </w:rPr>
        <w:t>第六条　优先支持通过实施国家、省、市、区级科技计划项目获得科技成果并进行产业化的产品。</w:t>
      </w:r>
    </w:p>
    <w:p>
      <w:pPr>
        <w:spacing w:line="240" w:lineRule="auto"/>
        <w:ind w:left="0" w:leftChars="0" w:firstLine="729" w:firstLineChars="228"/>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第七条　申请高品认定的单位应提交以下资料</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（一</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填写《</w:t>
      </w:r>
      <w:r>
        <w:rPr>
          <w:rFonts w:hint="eastAsia" w:ascii="仿宋" w:hAnsi="仿宋" w:eastAsia="仿宋" w:cs="仿宋"/>
          <w:color w:val="auto"/>
          <w:kern w:val="2"/>
          <w:sz w:val="32"/>
          <w:szCs w:val="32"/>
          <w:lang w:val="en-US" w:eastAsia="zh-CN" w:bidi="ar-SA"/>
        </w:rPr>
        <w:t>东莞市高新技术产品汇总表</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（二</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填写《</w:t>
      </w:r>
      <w:r>
        <w:rPr>
          <w:rFonts w:hint="eastAsia" w:ascii="仿宋" w:hAnsi="仿宋" w:eastAsia="仿宋" w:cs="仿宋"/>
          <w:color w:val="auto"/>
          <w:kern w:val="2"/>
          <w:sz w:val="32"/>
          <w:szCs w:val="32"/>
          <w:lang w:val="en-US" w:eastAsia="zh-CN" w:bidi="ar-SA"/>
        </w:rPr>
        <w:t>东莞市高新技术产品认定申请表</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每一件产品填写一份</w:t>
      </w:r>
      <w:r>
        <w:rPr>
          <w:rFonts w:hint="eastAsia" w:ascii="仿宋" w:hAnsi="仿宋" w:eastAsia="仿宋" w:cs="仿宋"/>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（三）提供佐证材料</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t>　　</w:t>
      </w:r>
      <w:r>
        <w:rPr>
          <w:rFonts w:hint="eastAsia" w:ascii="仿宋" w:hAnsi="仿宋" w:eastAsia="仿宋" w:cs="仿宋"/>
          <w:color w:val="auto"/>
          <w:sz w:val="32"/>
          <w:szCs w:val="32"/>
        </w:rPr>
        <w:t>1．</w:t>
      </w:r>
      <w:r>
        <w:rPr>
          <w:rFonts w:hint="eastAsia" w:ascii="仿宋" w:hAnsi="仿宋" w:eastAsia="仿宋" w:cs="仿宋"/>
          <w:color w:val="auto"/>
          <w:sz w:val="32"/>
          <w:szCs w:val="32"/>
          <w:lang w:eastAsia="zh-CN"/>
        </w:rPr>
        <w:t>申报单位</w:t>
      </w:r>
      <w:r>
        <w:rPr>
          <w:rFonts w:hint="eastAsia" w:ascii="仿宋" w:hAnsi="仿宋" w:eastAsia="仿宋" w:cs="仿宋"/>
          <w:color w:val="auto"/>
          <w:sz w:val="32"/>
          <w:szCs w:val="32"/>
        </w:rPr>
        <w:t>的《营业执照》复印件</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加盖公章）</w:t>
      </w:r>
      <w:r>
        <w:rPr>
          <w:rFonts w:hint="eastAsia" w:ascii="仿宋" w:hAnsi="仿宋" w:eastAsia="仿宋" w:cs="仿宋"/>
          <w:color w:val="auto"/>
          <w:sz w:val="32"/>
          <w:szCs w:val="32"/>
          <w:lang w:eastAsia="zh-CN"/>
        </w:rPr>
        <w:t>；</w:t>
      </w:r>
    </w:p>
    <w:p>
      <w:pPr>
        <w:spacing w:line="240" w:lineRule="auto"/>
        <w:rPr>
          <w:rFonts w:hint="eastAsia" w:ascii="仿宋" w:hAnsi="仿宋" w:eastAsia="仿宋" w:cs="仿宋"/>
          <w:color w:val="auto"/>
          <w:sz w:val="32"/>
          <w:szCs w:val="32"/>
        </w:rPr>
      </w:pPr>
      <w:r>
        <w:rPr>
          <w:rFonts w:hint="eastAsia" w:ascii="仿宋" w:hAnsi="仿宋" w:eastAsia="仿宋" w:cs="仿宋"/>
          <w:color w:val="auto"/>
          <w:sz w:val="32"/>
          <w:szCs w:val="32"/>
          <w:lang w:eastAsia="zh-CN"/>
        </w:rPr>
        <w:t>　　</w:t>
      </w:r>
      <w:r>
        <w:rPr>
          <w:rFonts w:hint="eastAsia" w:ascii="仿宋" w:hAnsi="仿宋" w:eastAsia="仿宋" w:cs="仿宋"/>
          <w:color w:val="auto"/>
          <w:sz w:val="32"/>
          <w:szCs w:val="32"/>
        </w:rPr>
        <w:t>2．申请</w:t>
      </w:r>
      <w:r>
        <w:rPr>
          <w:rFonts w:hint="eastAsia" w:ascii="仿宋" w:hAnsi="仿宋" w:eastAsia="仿宋" w:cs="仿宋"/>
          <w:color w:val="auto"/>
          <w:sz w:val="32"/>
          <w:szCs w:val="32"/>
          <w:lang w:eastAsia="zh-CN"/>
        </w:rPr>
        <w:t>认</w:t>
      </w:r>
      <w:r>
        <w:rPr>
          <w:rFonts w:hint="eastAsia" w:ascii="仿宋" w:hAnsi="仿宋" w:eastAsia="仿宋" w:cs="仿宋"/>
          <w:color w:val="auto"/>
          <w:sz w:val="32"/>
          <w:szCs w:val="32"/>
        </w:rPr>
        <w:t>定的产品及其核心技术</w:t>
      </w:r>
      <w:r>
        <w:rPr>
          <w:rFonts w:hint="eastAsia" w:ascii="仿宋" w:hAnsi="仿宋" w:eastAsia="仿宋" w:cs="仿宋"/>
          <w:color w:val="auto"/>
          <w:sz w:val="32"/>
          <w:szCs w:val="32"/>
          <w:lang w:val="en-US" w:eastAsia="zh-CN"/>
        </w:rPr>
        <w:t>需</w:t>
      </w:r>
      <w:r>
        <w:rPr>
          <w:rFonts w:hint="eastAsia" w:ascii="仿宋" w:hAnsi="仿宋" w:eastAsia="仿宋" w:cs="仿宋"/>
          <w:color w:val="auto"/>
          <w:sz w:val="32"/>
          <w:szCs w:val="32"/>
        </w:rPr>
        <w:t>符合《国家重点支持的高新技术领域》（国科发火〔2016〕32号文）规定范围</w:t>
      </w:r>
      <w:r>
        <w:rPr>
          <w:rFonts w:hint="eastAsia" w:ascii="仿宋" w:hAnsi="仿宋" w:eastAsia="仿宋" w:cs="仿宋"/>
          <w:color w:val="auto"/>
          <w:sz w:val="32"/>
          <w:szCs w:val="32"/>
          <w:lang w:eastAsia="zh-CN"/>
        </w:rPr>
        <w:t>；</w:t>
      </w:r>
    </w:p>
    <w:p>
      <w:pPr>
        <w:spacing w:line="240" w:lineRule="auto"/>
        <w:rPr>
          <w:rFonts w:hint="eastAsia" w:ascii="仿宋" w:hAnsi="仿宋" w:eastAsia="仿宋" w:cs="仿宋"/>
          <w:color w:val="auto"/>
          <w:sz w:val="32"/>
          <w:szCs w:val="32"/>
        </w:rPr>
      </w:pPr>
      <w:r>
        <w:rPr>
          <w:rFonts w:hint="eastAsia" w:ascii="仿宋" w:hAnsi="仿宋" w:eastAsia="仿宋" w:cs="仿宋"/>
          <w:color w:val="auto"/>
          <w:sz w:val="32"/>
          <w:szCs w:val="32"/>
          <w:lang w:eastAsia="zh-CN"/>
        </w:rPr>
        <w:t>　　</w:t>
      </w:r>
      <w:r>
        <w:rPr>
          <w:rFonts w:hint="eastAsia" w:ascii="仿宋" w:hAnsi="仿宋" w:eastAsia="仿宋" w:cs="仿宋"/>
          <w:color w:val="auto"/>
          <w:sz w:val="32"/>
          <w:szCs w:val="32"/>
        </w:rPr>
        <w:t>3．</w:t>
      </w:r>
      <w:r>
        <w:rPr>
          <w:rFonts w:hint="eastAsia" w:ascii="仿宋" w:hAnsi="仿宋" w:eastAsia="仿宋" w:cs="仿宋"/>
          <w:color w:val="auto"/>
          <w:sz w:val="32"/>
          <w:szCs w:val="32"/>
          <w:lang w:val="en-US" w:eastAsia="zh-CN"/>
        </w:rPr>
        <w:t>产品</w:t>
      </w:r>
      <w:r>
        <w:rPr>
          <w:rFonts w:hint="eastAsia" w:ascii="仿宋" w:hAnsi="仿宋" w:eastAsia="仿宋" w:cs="仿宋"/>
          <w:color w:val="auto"/>
          <w:sz w:val="32"/>
          <w:szCs w:val="32"/>
        </w:rPr>
        <w:t>知识产权的</w:t>
      </w:r>
      <w:r>
        <w:rPr>
          <w:rFonts w:hint="eastAsia" w:ascii="仿宋" w:hAnsi="仿宋" w:eastAsia="仿宋" w:cs="仿宋"/>
          <w:color w:val="auto"/>
          <w:sz w:val="32"/>
          <w:szCs w:val="32"/>
          <w:lang w:val="en-US" w:eastAsia="zh-CN"/>
        </w:rPr>
        <w:t>佐证</w:t>
      </w:r>
      <w:r>
        <w:rPr>
          <w:rFonts w:hint="eastAsia" w:ascii="仿宋" w:hAnsi="仿宋" w:eastAsia="仿宋" w:cs="仿宋"/>
          <w:color w:val="auto"/>
          <w:sz w:val="32"/>
          <w:szCs w:val="32"/>
        </w:rPr>
        <w:t>材料</w:t>
      </w:r>
      <w:r>
        <w:rPr>
          <w:rFonts w:hint="eastAsia" w:ascii="仿宋" w:hAnsi="仿宋" w:eastAsia="仿宋" w:cs="仿宋"/>
          <w:color w:val="auto"/>
          <w:sz w:val="32"/>
          <w:szCs w:val="32"/>
        </w:rPr>
        <w:t>：知识产权权属人应为申请</w:t>
      </w:r>
      <w:r>
        <w:rPr>
          <w:rFonts w:hint="eastAsia" w:ascii="仿宋" w:hAnsi="仿宋" w:eastAsia="仿宋" w:cs="仿宋"/>
          <w:color w:val="auto"/>
          <w:sz w:val="32"/>
          <w:szCs w:val="32"/>
          <w:lang w:eastAsia="zh-CN"/>
        </w:rPr>
        <w:t>单位，</w:t>
      </w:r>
      <w:r>
        <w:rPr>
          <w:rFonts w:hint="eastAsia" w:ascii="仿宋" w:hAnsi="仿宋" w:eastAsia="仿宋" w:cs="仿宋"/>
          <w:color w:val="auto"/>
          <w:sz w:val="32"/>
          <w:szCs w:val="32"/>
        </w:rPr>
        <w:t>要有效期内知识产权授权证书或授权通知书及缴费收据；通过转让、受赠、并购取得的知识产权需提供相关主管机关出具的变更证明等材料。若知识产权有多个权属人时，只能由一个权属人在申请时使用，并需提供其他权属人同意该</w:t>
      </w:r>
      <w:r>
        <w:rPr>
          <w:rFonts w:hint="eastAsia" w:ascii="仿宋" w:hAnsi="仿宋" w:eastAsia="仿宋" w:cs="仿宋"/>
          <w:color w:val="auto"/>
          <w:sz w:val="32"/>
          <w:szCs w:val="32"/>
          <w:lang w:eastAsia="zh-CN"/>
        </w:rPr>
        <w:t>单位</w:t>
      </w:r>
      <w:r>
        <w:rPr>
          <w:rFonts w:hint="eastAsia" w:ascii="仿宋" w:hAnsi="仿宋" w:eastAsia="仿宋" w:cs="仿宋"/>
          <w:color w:val="auto"/>
          <w:sz w:val="32"/>
          <w:szCs w:val="32"/>
        </w:rPr>
        <w:t>使用本知识产权申报高品的声明，所有权属人</w:t>
      </w:r>
      <w:r>
        <w:rPr>
          <w:rFonts w:hint="eastAsia" w:ascii="仿宋" w:hAnsi="仿宋" w:eastAsia="仿宋" w:cs="仿宋"/>
          <w:color w:val="auto"/>
          <w:sz w:val="32"/>
          <w:szCs w:val="32"/>
          <w:lang w:eastAsia="zh-CN"/>
        </w:rPr>
        <w:t>须加盖</w:t>
      </w:r>
      <w:r>
        <w:rPr>
          <w:rFonts w:hint="eastAsia" w:ascii="仿宋" w:hAnsi="仿宋" w:eastAsia="仿宋" w:cs="仿宋"/>
          <w:color w:val="auto"/>
          <w:sz w:val="32"/>
          <w:szCs w:val="32"/>
        </w:rPr>
        <w:t>公章。按有关部门划分的Ⅱ类评价知识产权在申请高品时，作为申报产品佐证材料仅限使用一次。申报</w:t>
      </w:r>
      <w:r>
        <w:rPr>
          <w:rFonts w:hint="eastAsia" w:ascii="仿宋" w:hAnsi="仿宋" w:eastAsia="仿宋" w:cs="仿宋"/>
          <w:color w:val="auto"/>
          <w:sz w:val="32"/>
          <w:szCs w:val="32"/>
          <w:lang w:eastAsia="zh-CN"/>
        </w:rPr>
        <w:t>单位</w:t>
      </w:r>
      <w:r>
        <w:rPr>
          <w:rFonts w:hint="eastAsia" w:ascii="仿宋" w:hAnsi="仿宋" w:eastAsia="仿宋" w:cs="仿宋"/>
          <w:color w:val="auto"/>
          <w:sz w:val="32"/>
          <w:szCs w:val="32"/>
        </w:rPr>
        <w:t>使用软件著作权作为佐证材料，须同时提供证书及软件运行截图</w:t>
      </w:r>
      <w:r>
        <w:rPr>
          <w:rFonts w:hint="eastAsia" w:ascii="仿宋" w:hAnsi="仿宋" w:eastAsia="仿宋" w:cs="仿宋"/>
          <w:color w:val="auto"/>
          <w:sz w:val="32"/>
          <w:szCs w:val="32"/>
          <w:lang w:eastAsia="zh-CN"/>
        </w:rPr>
        <w:t>；</w:t>
      </w:r>
    </w:p>
    <w:p>
      <w:pPr>
        <w:spacing w:line="240" w:lineRule="auto"/>
        <w:rPr>
          <w:rFonts w:hint="eastAsia" w:ascii="仿宋" w:hAnsi="仿宋" w:eastAsia="仿宋" w:cs="仿宋"/>
          <w:color w:val="auto"/>
          <w:sz w:val="32"/>
          <w:szCs w:val="32"/>
        </w:rPr>
      </w:pPr>
      <w:r>
        <w:rPr>
          <w:rFonts w:hint="eastAsia" w:ascii="仿宋" w:hAnsi="仿宋" w:eastAsia="仿宋" w:cs="仿宋"/>
          <w:color w:val="auto"/>
          <w:sz w:val="32"/>
          <w:szCs w:val="32"/>
          <w:lang w:eastAsia="zh-CN"/>
        </w:rPr>
        <w:t>　　</w:t>
      </w:r>
      <w:r>
        <w:rPr>
          <w:rFonts w:hint="eastAsia" w:ascii="仿宋" w:hAnsi="仿宋" w:eastAsia="仿宋" w:cs="仿宋"/>
          <w:color w:val="auto"/>
          <w:sz w:val="32"/>
          <w:szCs w:val="32"/>
        </w:rPr>
        <w:t>4．</w:t>
      </w:r>
      <w:r>
        <w:rPr>
          <w:rFonts w:hint="eastAsia" w:ascii="仿宋" w:hAnsi="仿宋" w:eastAsia="仿宋" w:cs="仿宋"/>
          <w:color w:val="auto"/>
          <w:sz w:val="32"/>
          <w:szCs w:val="32"/>
        </w:rPr>
        <w:t>产品</w:t>
      </w:r>
      <w:r>
        <w:rPr>
          <w:rFonts w:hint="eastAsia" w:ascii="仿宋" w:hAnsi="仿宋" w:eastAsia="仿宋" w:cs="仿宋"/>
          <w:color w:val="auto"/>
          <w:sz w:val="32"/>
          <w:szCs w:val="32"/>
          <w:lang w:val="en-US" w:eastAsia="zh-CN"/>
        </w:rPr>
        <w:t>研制或销售</w:t>
      </w:r>
      <w:r>
        <w:rPr>
          <w:rFonts w:hint="eastAsia" w:ascii="仿宋" w:hAnsi="仿宋" w:eastAsia="仿宋" w:cs="仿宋"/>
          <w:color w:val="auto"/>
          <w:sz w:val="32"/>
          <w:szCs w:val="32"/>
        </w:rPr>
        <w:t>证明材料</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可依实际情况提供</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立项报告或结题报告、产品近三年</w:t>
      </w:r>
      <w:r>
        <w:rPr>
          <w:rFonts w:hint="eastAsia" w:ascii="仿宋" w:hAnsi="仿宋" w:eastAsia="仿宋" w:cs="仿宋"/>
          <w:color w:val="auto"/>
          <w:sz w:val="32"/>
          <w:szCs w:val="32"/>
        </w:rPr>
        <w:t>销售</w:t>
      </w:r>
      <w:r>
        <w:rPr>
          <w:rFonts w:hint="eastAsia" w:ascii="仿宋" w:hAnsi="仿宋" w:eastAsia="仿宋" w:cs="仿宋"/>
          <w:color w:val="auto"/>
          <w:sz w:val="32"/>
          <w:szCs w:val="32"/>
          <w:lang w:val="en-US" w:eastAsia="zh-CN"/>
        </w:rPr>
        <w:t>收入</w:t>
      </w:r>
      <w:r>
        <w:rPr>
          <w:rFonts w:hint="eastAsia" w:ascii="仿宋" w:hAnsi="仿宋" w:eastAsia="仿宋" w:cs="仿宋"/>
          <w:color w:val="auto"/>
          <w:sz w:val="32"/>
          <w:szCs w:val="32"/>
          <w:lang w:eastAsia="zh-CN"/>
        </w:rPr>
        <w:t>清单及代表性销售发票、</w:t>
      </w:r>
      <w:r>
        <w:rPr>
          <w:rFonts w:hint="eastAsia" w:ascii="仿宋" w:hAnsi="仿宋" w:eastAsia="仿宋" w:cs="仿宋"/>
          <w:color w:val="auto"/>
          <w:sz w:val="32"/>
          <w:szCs w:val="32"/>
        </w:rPr>
        <w:t>近三年</w:t>
      </w:r>
      <w:r>
        <w:rPr>
          <w:rFonts w:hint="eastAsia" w:ascii="仿宋" w:hAnsi="仿宋" w:eastAsia="仿宋" w:cs="仿宋"/>
          <w:color w:val="auto"/>
          <w:sz w:val="32"/>
          <w:szCs w:val="32"/>
        </w:rPr>
        <w:t>经</w:t>
      </w:r>
      <w:r>
        <w:rPr>
          <w:rFonts w:hint="eastAsia" w:ascii="仿宋" w:hAnsi="仿宋" w:eastAsia="仿宋" w:cs="仿宋"/>
          <w:color w:val="auto"/>
          <w:sz w:val="32"/>
          <w:szCs w:val="32"/>
          <w:lang w:val="en-US" w:eastAsia="zh-CN"/>
        </w:rPr>
        <w:t>有检测或检验资质的第三方出具的</w:t>
      </w:r>
      <w:r>
        <w:rPr>
          <w:rFonts w:hint="eastAsia" w:ascii="仿宋" w:hAnsi="仿宋" w:eastAsia="仿宋" w:cs="仿宋"/>
          <w:color w:val="auto"/>
          <w:sz w:val="32"/>
          <w:szCs w:val="32"/>
        </w:rPr>
        <w:t>检测</w:t>
      </w:r>
      <w:r>
        <w:rPr>
          <w:rFonts w:hint="eastAsia" w:ascii="仿宋" w:hAnsi="仿宋" w:eastAsia="仿宋" w:cs="仿宋"/>
          <w:color w:val="auto"/>
          <w:sz w:val="32"/>
          <w:szCs w:val="32"/>
          <w:lang w:val="en-US" w:eastAsia="zh-CN"/>
        </w:rPr>
        <w:t>或检验</w:t>
      </w:r>
      <w:r>
        <w:rPr>
          <w:rFonts w:hint="eastAsia" w:ascii="仿宋" w:hAnsi="仿宋" w:eastAsia="仿宋" w:cs="仿宋"/>
          <w:color w:val="auto"/>
          <w:sz w:val="32"/>
          <w:szCs w:val="32"/>
        </w:rPr>
        <w:t>报告</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客户</w:t>
      </w:r>
      <w:r>
        <w:rPr>
          <w:rFonts w:hint="eastAsia" w:ascii="仿宋" w:hAnsi="仿宋" w:eastAsia="仿宋" w:cs="仿宋"/>
          <w:color w:val="auto"/>
          <w:sz w:val="32"/>
          <w:szCs w:val="32"/>
          <w:lang w:val="en-US" w:eastAsia="zh-CN"/>
        </w:rPr>
        <w:t>使用报告或应用证明</w:t>
      </w:r>
      <w:r>
        <w:rPr>
          <w:rFonts w:hint="eastAsia" w:ascii="仿宋" w:hAnsi="仿宋" w:eastAsia="仿宋" w:cs="仿宋"/>
          <w:color w:val="auto"/>
          <w:sz w:val="32"/>
          <w:szCs w:val="32"/>
          <w:lang w:val="en-US" w:eastAsia="zh-CN"/>
        </w:rPr>
        <w:t>、</w:t>
      </w:r>
      <w:r>
        <w:rPr>
          <w:rFonts w:hint="eastAsia" w:ascii="仿宋" w:hAnsi="仿宋" w:eastAsia="仿宋" w:cs="仿宋"/>
          <w:color w:val="auto"/>
          <w:sz w:val="32"/>
          <w:szCs w:val="32"/>
        </w:rPr>
        <w:t>产品出口合同</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生产许可</w:t>
      </w:r>
      <w:r>
        <w:rPr>
          <w:rFonts w:hint="eastAsia" w:ascii="仿宋" w:hAnsi="仿宋" w:eastAsia="仿宋" w:cs="仿宋"/>
          <w:color w:val="auto"/>
          <w:sz w:val="32"/>
          <w:szCs w:val="32"/>
          <w:lang w:val="en-US" w:eastAsia="zh-CN"/>
        </w:rPr>
        <w:t>或</w:t>
      </w:r>
      <w:r>
        <w:rPr>
          <w:rFonts w:hint="eastAsia" w:ascii="仿宋" w:hAnsi="仿宋" w:eastAsia="仿宋" w:cs="仿宋"/>
          <w:color w:val="auto"/>
          <w:sz w:val="32"/>
          <w:szCs w:val="32"/>
        </w:rPr>
        <w:t>生产批文</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认证认可和</w:t>
      </w:r>
      <w:r>
        <w:rPr>
          <w:rFonts w:hint="eastAsia" w:ascii="仿宋" w:hAnsi="仿宋" w:eastAsia="仿宋" w:cs="仿宋"/>
          <w:color w:val="auto"/>
          <w:sz w:val="32"/>
          <w:szCs w:val="32"/>
          <w:lang w:val="en-US" w:eastAsia="zh-CN"/>
        </w:rPr>
        <w:t>相关</w:t>
      </w:r>
      <w:r>
        <w:rPr>
          <w:rFonts w:hint="eastAsia" w:ascii="仿宋" w:hAnsi="仿宋" w:eastAsia="仿宋" w:cs="仿宋"/>
          <w:color w:val="auto"/>
          <w:sz w:val="32"/>
          <w:szCs w:val="32"/>
        </w:rPr>
        <w:t>资质证书等其中一项或以上，并附上申报产品的图片。证明材料名称需与申报产品名称基本相符，名称差异较大的要作</w:t>
      </w:r>
      <w:r>
        <w:rPr>
          <w:rFonts w:hint="eastAsia" w:ascii="仿宋" w:hAnsi="仿宋" w:eastAsia="仿宋" w:cs="仿宋"/>
          <w:color w:val="auto"/>
          <w:sz w:val="32"/>
          <w:szCs w:val="32"/>
          <w:lang w:val="en-US" w:eastAsia="zh-CN"/>
        </w:rPr>
        <w:t>详细</w:t>
      </w:r>
      <w:r>
        <w:rPr>
          <w:rFonts w:hint="eastAsia" w:ascii="仿宋" w:hAnsi="仿宋" w:eastAsia="仿宋" w:cs="仿宋"/>
          <w:color w:val="auto"/>
          <w:sz w:val="32"/>
          <w:szCs w:val="32"/>
        </w:rPr>
        <w:t>说明</w:t>
      </w:r>
      <w:r>
        <w:rPr>
          <w:rFonts w:hint="eastAsia" w:ascii="仿宋" w:hAnsi="仿宋" w:eastAsia="仿宋" w:cs="仿宋"/>
          <w:color w:val="auto"/>
          <w:sz w:val="32"/>
          <w:szCs w:val="32"/>
          <w:lang w:eastAsia="zh-CN"/>
        </w:rPr>
        <w:t>；</w:t>
      </w:r>
    </w:p>
    <w:p>
      <w:pPr>
        <w:spacing w:line="240" w:lineRule="auto"/>
        <w:rPr>
          <w:rFonts w:hint="eastAsia" w:ascii="仿宋" w:hAnsi="仿宋" w:eastAsia="仿宋" w:cs="仿宋"/>
          <w:color w:val="auto"/>
          <w:sz w:val="32"/>
          <w:szCs w:val="32"/>
        </w:rPr>
      </w:pPr>
      <w:r>
        <w:rPr>
          <w:rFonts w:hint="eastAsia" w:ascii="仿宋" w:hAnsi="仿宋" w:eastAsia="仿宋" w:cs="仿宋"/>
          <w:color w:val="auto"/>
          <w:sz w:val="32"/>
          <w:szCs w:val="32"/>
          <w:lang w:eastAsia="zh-CN"/>
        </w:rPr>
        <w:t>　　</w:t>
      </w:r>
      <w:r>
        <w:rPr>
          <w:rFonts w:hint="eastAsia" w:ascii="仿宋" w:hAnsi="仿宋" w:eastAsia="仿宋" w:cs="仿宋"/>
          <w:color w:val="auto"/>
          <w:sz w:val="32"/>
          <w:szCs w:val="32"/>
        </w:rPr>
        <w:t>5．产品及其生产过程涉及对环境造成较大影响的，需要提供环境保护部门的检测报告或已整改并经批准等相关文件</w:t>
      </w:r>
      <w:r>
        <w:rPr>
          <w:rFonts w:hint="eastAsia" w:ascii="仿宋" w:hAnsi="仿宋" w:eastAsia="仿宋" w:cs="仿宋"/>
          <w:color w:val="auto"/>
          <w:sz w:val="32"/>
          <w:szCs w:val="32"/>
          <w:lang w:eastAsia="zh-CN"/>
        </w:rPr>
        <w:t>；</w:t>
      </w:r>
    </w:p>
    <w:p>
      <w:pPr>
        <w:spacing w:line="240" w:lineRule="auto"/>
        <w:rPr>
          <w:rFonts w:hint="eastAsia" w:ascii="仿宋" w:hAnsi="仿宋" w:eastAsia="仿宋" w:cs="仿宋"/>
          <w:color w:val="auto"/>
          <w:sz w:val="32"/>
          <w:szCs w:val="32"/>
        </w:rPr>
      </w:pPr>
      <w:r>
        <w:rPr>
          <w:rFonts w:hint="eastAsia" w:ascii="仿宋" w:hAnsi="仿宋" w:eastAsia="仿宋" w:cs="仿宋"/>
          <w:color w:val="auto"/>
          <w:sz w:val="32"/>
          <w:szCs w:val="32"/>
          <w:lang w:eastAsia="zh-CN"/>
        </w:rPr>
        <w:t>　　</w:t>
      </w:r>
      <w:r>
        <w:rPr>
          <w:rFonts w:hint="eastAsia" w:ascii="仿宋" w:hAnsi="仿宋" w:eastAsia="仿宋" w:cs="仿宋"/>
          <w:color w:val="auto"/>
          <w:sz w:val="32"/>
          <w:szCs w:val="32"/>
        </w:rPr>
        <w:t>6．</w:t>
      </w:r>
      <w:r>
        <w:rPr>
          <w:rFonts w:hint="eastAsia" w:ascii="仿宋" w:hAnsi="仿宋" w:eastAsia="仿宋" w:cs="仿宋"/>
          <w:color w:val="auto"/>
          <w:sz w:val="32"/>
          <w:szCs w:val="32"/>
          <w:lang w:eastAsia="zh-CN"/>
        </w:rPr>
        <w:t>申报单位</w:t>
      </w:r>
      <w:r>
        <w:rPr>
          <w:rFonts w:hint="eastAsia" w:ascii="仿宋" w:hAnsi="仿宋" w:eastAsia="仿宋" w:cs="仿宋"/>
          <w:color w:val="auto"/>
          <w:sz w:val="32"/>
          <w:szCs w:val="32"/>
        </w:rPr>
        <w:t>创新能力：研发机构设置及主要设备</w:t>
      </w:r>
      <w:r>
        <w:rPr>
          <w:rFonts w:hint="eastAsia" w:ascii="仿宋" w:hAnsi="仿宋" w:eastAsia="仿宋" w:cs="仿宋"/>
          <w:color w:val="auto"/>
          <w:sz w:val="32"/>
          <w:szCs w:val="32"/>
          <w:lang w:val="en-US" w:eastAsia="zh-CN"/>
        </w:rPr>
        <w:t>清单</w:t>
      </w:r>
      <w:r>
        <w:rPr>
          <w:rFonts w:hint="eastAsia" w:ascii="仿宋" w:hAnsi="仿宋" w:eastAsia="仿宋" w:cs="仿宋"/>
          <w:color w:val="auto"/>
          <w:sz w:val="32"/>
          <w:szCs w:val="32"/>
        </w:rPr>
        <w:t>（提供图片</w:t>
      </w:r>
      <w:r>
        <w:rPr>
          <w:rFonts w:hint="eastAsia" w:ascii="仿宋" w:hAnsi="仿宋" w:eastAsia="仿宋" w:cs="仿宋"/>
          <w:color w:val="auto"/>
          <w:sz w:val="32"/>
          <w:szCs w:val="32"/>
          <w:lang w:val="en-US" w:eastAsia="zh-CN"/>
        </w:rPr>
        <w:t>佐证</w:t>
      </w:r>
      <w:r>
        <w:rPr>
          <w:rFonts w:hint="eastAsia" w:ascii="仿宋" w:hAnsi="仿宋" w:eastAsia="仿宋" w:cs="仿宋"/>
          <w:color w:val="auto"/>
          <w:sz w:val="32"/>
          <w:szCs w:val="32"/>
        </w:rPr>
        <w:t>），承担政府科技项目立项证明文件</w:t>
      </w:r>
      <w:r>
        <w:rPr>
          <w:rFonts w:hint="eastAsia" w:ascii="仿宋" w:hAnsi="仿宋" w:eastAsia="仿宋" w:cs="仿宋"/>
          <w:color w:val="auto"/>
          <w:sz w:val="32"/>
          <w:szCs w:val="32"/>
          <w:lang w:eastAsia="zh-CN"/>
        </w:rPr>
        <w:t>；</w:t>
      </w:r>
    </w:p>
    <w:p>
      <w:pPr>
        <w:spacing w:line="240" w:lineRule="auto"/>
        <w:rPr>
          <w:rFonts w:hint="eastAsia" w:ascii="仿宋" w:hAnsi="仿宋" w:eastAsia="仿宋" w:cs="仿宋"/>
          <w:color w:val="auto"/>
          <w:sz w:val="32"/>
          <w:szCs w:val="32"/>
        </w:rPr>
      </w:pPr>
      <w:r>
        <w:rPr>
          <w:rFonts w:hint="eastAsia" w:ascii="仿宋" w:hAnsi="仿宋" w:eastAsia="仿宋" w:cs="仿宋"/>
          <w:color w:val="auto"/>
          <w:sz w:val="32"/>
          <w:szCs w:val="32"/>
          <w:lang w:eastAsia="zh-CN"/>
        </w:rPr>
        <w:t>　　</w:t>
      </w:r>
      <w:r>
        <w:rPr>
          <w:rFonts w:hint="eastAsia" w:ascii="仿宋" w:hAnsi="仿宋" w:eastAsia="仿宋" w:cs="仿宋"/>
          <w:color w:val="auto"/>
          <w:sz w:val="32"/>
          <w:szCs w:val="32"/>
        </w:rPr>
        <w:t>7．产品市场前景预测分析报告：从产品技术水平、产品市场占有率分析、经济效益、社会效益和环境效益，符合可持续发展等方面叙述</w:t>
      </w:r>
      <w:r>
        <w:rPr>
          <w:rFonts w:hint="eastAsia" w:ascii="仿宋" w:hAnsi="仿宋" w:eastAsia="仿宋" w:cs="仿宋"/>
          <w:color w:val="auto"/>
          <w:sz w:val="32"/>
          <w:szCs w:val="32"/>
          <w:lang w:eastAsia="zh-CN"/>
        </w:rPr>
        <w:t>；</w:t>
      </w:r>
    </w:p>
    <w:p>
      <w:pPr>
        <w:spacing w:line="240" w:lineRule="auto"/>
        <w:rPr>
          <w:rFonts w:hint="eastAsia" w:ascii="仿宋" w:hAnsi="仿宋" w:eastAsia="仿宋" w:cs="仿宋"/>
          <w:color w:val="auto"/>
          <w:sz w:val="32"/>
          <w:szCs w:val="32"/>
        </w:rPr>
      </w:pPr>
      <w:r>
        <w:rPr>
          <w:rFonts w:hint="eastAsia" w:ascii="仿宋" w:hAnsi="仿宋" w:eastAsia="仿宋" w:cs="仿宋"/>
          <w:color w:val="auto"/>
          <w:sz w:val="32"/>
          <w:szCs w:val="32"/>
          <w:lang w:eastAsia="zh-CN"/>
        </w:rPr>
        <w:t>　　</w:t>
      </w:r>
      <w:r>
        <w:rPr>
          <w:rFonts w:hint="eastAsia" w:ascii="仿宋" w:hAnsi="仿宋" w:eastAsia="仿宋" w:cs="仿宋"/>
          <w:color w:val="auto"/>
          <w:sz w:val="32"/>
          <w:szCs w:val="32"/>
        </w:rPr>
        <w:t>8．产品技术水平的材料</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科技成果鉴定</w:t>
      </w:r>
      <w:r>
        <w:rPr>
          <w:rFonts w:hint="eastAsia" w:ascii="仿宋" w:hAnsi="仿宋" w:eastAsia="仿宋" w:cs="仿宋"/>
          <w:color w:val="auto"/>
          <w:sz w:val="32"/>
          <w:szCs w:val="32"/>
          <w:lang w:val="en-US" w:eastAsia="zh-CN"/>
        </w:rPr>
        <w:t>或成果评介证明</w:t>
      </w:r>
      <w:r>
        <w:rPr>
          <w:rFonts w:hint="eastAsia" w:ascii="仿宋" w:hAnsi="仿宋" w:eastAsia="仿宋" w:cs="仿宋"/>
          <w:color w:val="auto"/>
          <w:sz w:val="32"/>
          <w:szCs w:val="32"/>
        </w:rPr>
        <w:t>、产品获奖证书等</w:t>
      </w:r>
      <w:r>
        <w:rPr>
          <w:rFonts w:hint="eastAsia" w:ascii="仿宋" w:hAnsi="仿宋" w:eastAsia="仿宋" w:cs="仿宋"/>
          <w:color w:val="auto"/>
          <w:sz w:val="32"/>
          <w:szCs w:val="32"/>
          <w:lang w:eastAsia="zh-CN"/>
        </w:rPr>
        <w:t>；</w:t>
      </w:r>
    </w:p>
    <w:p>
      <w:pPr>
        <w:spacing w:line="240" w:lineRule="auto"/>
        <w:ind w:firstLine="640"/>
        <w:rPr>
          <w:rFonts w:hint="eastAsia" w:ascii="仿宋" w:hAnsi="仿宋" w:eastAsia="仿宋" w:cs="仿宋"/>
          <w:color w:val="auto"/>
          <w:sz w:val="32"/>
          <w:szCs w:val="32"/>
          <w:lang w:eastAsia="zh-CN"/>
        </w:rPr>
      </w:pPr>
      <w:r>
        <w:rPr>
          <w:rFonts w:hint="eastAsia" w:ascii="仿宋" w:hAnsi="仿宋" w:eastAsia="仿宋" w:cs="仿宋"/>
          <w:color w:val="auto"/>
          <w:sz w:val="32"/>
          <w:szCs w:val="32"/>
        </w:rPr>
        <w:t>9．其他证明材料</w:t>
      </w:r>
      <w:r>
        <w:rPr>
          <w:rFonts w:hint="eastAsia" w:ascii="仿宋" w:hAnsi="仿宋" w:eastAsia="仿宋" w:cs="仿宋"/>
          <w:color w:val="auto"/>
          <w:sz w:val="32"/>
          <w:szCs w:val="32"/>
          <w:lang w:eastAsia="zh-CN"/>
        </w:rPr>
        <w:t>。</w:t>
      </w:r>
    </w:p>
    <w:p>
      <w:pPr>
        <w:pStyle w:val="7"/>
        <w:keepNext w:val="0"/>
        <w:keepLines w:val="0"/>
        <w:widowControl w:val="0"/>
        <w:shd w:val="clear" w:color="auto" w:fill="auto"/>
        <w:bidi w:val="0"/>
        <w:spacing w:before="0" w:after="0" w:line="240" w:lineRule="auto"/>
        <w:ind w:left="0" w:leftChars="0" w:right="0" w:firstLine="0" w:firstLineChars="0"/>
        <w:jc w:val="center"/>
        <w:outlineLvl w:val="0"/>
        <w:rPr>
          <w:rFonts w:hint="eastAsia" w:ascii="仿宋" w:hAnsi="仿宋" w:eastAsia="仿宋" w:cs="仿宋"/>
          <w:b/>
          <w:bCs/>
          <w:color w:val="auto"/>
          <w:spacing w:val="0"/>
          <w:w w:val="100"/>
          <w:position w:val="0"/>
          <w:sz w:val="32"/>
          <w:szCs w:val="32"/>
        </w:rPr>
      </w:pPr>
    </w:p>
    <w:p>
      <w:pPr>
        <w:pStyle w:val="7"/>
        <w:keepNext w:val="0"/>
        <w:keepLines w:val="0"/>
        <w:widowControl w:val="0"/>
        <w:shd w:val="clear" w:color="auto" w:fill="auto"/>
        <w:bidi w:val="0"/>
        <w:spacing w:before="0" w:after="0" w:line="240" w:lineRule="auto"/>
        <w:ind w:left="0" w:leftChars="0" w:right="0" w:firstLine="0" w:firstLineChars="0"/>
        <w:jc w:val="center"/>
        <w:outlineLvl w:val="0"/>
        <w:rPr>
          <w:rFonts w:hint="eastAsia" w:ascii="仿宋" w:hAnsi="仿宋" w:eastAsia="仿宋" w:cs="仿宋"/>
          <w:b/>
          <w:bCs/>
          <w:color w:val="auto"/>
          <w:sz w:val="32"/>
          <w:szCs w:val="32"/>
          <w:lang w:val="en-US" w:eastAsia="zh-CN"/>
        </w:rPr>
      </w:pPr>
      <w:r>
        <w:rPr>
          <w:rFonts w:hint="eastAsia" w:ascii="仿宋" w:hAnsi="仿宋" w:eastAsia="仿宋" w:cs="仿宋"/>
          <w:b/>
          <w:bCs/>
          <w:color w:val="auto"/>
          <w:spacing w:val="0"/>
          <w:w w:val="100"/>
          <w:position w:val="0"/>
          <w:sz w:val="32"/>
          <w:szCs w:val="32"/>
        </w:rPr>
        <w:t>第三章</w:t>
      </w:r>
      <w:r>
        <w:rPr>
          <w:rFonts w:hint="eastAsia" w:ascii="仿宋" w:hAnsi="仿宋" w:eastAsia="仿宋" w:cs="仿宋"/>
          <w:b/>
          <w:bCs/>
          <w:color w:val="auto"/>
          <w:spacing w:val="0"/>
          <w:w w:val="100"/>
          <w:position w:val="0"/>
          <w:sz w:val="32"/>
          <w:szCs w:val="32"/>
          <w:lang w:val="en-US" w:eastAsia="zh-CN"/>
        </w:rPr>
        <w:t xml:space="preserve">  </w:t>
      </w:r>
      <w:r>
        <w:rPr>
          <w:rFonts w:hint="eastAsia" w:ascii="仿宋" w:hAnsi="仿宋" w:eastAsia="仿宋" w:cs="仿宋"/>
          <w:b/>
          <w:bCs/>
          <w:color w:val="auto"/>
          <w:spacing w:val="0"/>
          <w:w w:val="100"/>
          <w:position w:val="0"/>
          <w:sz w:val="32"/>
          <w:szCs w:val="32"/>
          <w:lang w:eastAsia="zh-CN"/>
        </w:rPr>
        <w:t>认定</w:t>
      </w:r>
      <w:r>
        <w:rPr>
          <w:rFonts w:hint="eastAsia" w:ascii="仿宋" w:hAnsi="仿宋" w:eastAsia="仿宋" w:cs="仿宋"/>
          <w:b/>
          <w:bCs/>
          <w:color w:val="auto"/>
          <w:spacing w:val="0"/>
          <w:w w:val="100"/>
          <w:position w:val="0"/>
          <w:sz w:val="32"/>
          <w:szCs w:val="32"/>
          <w:lang w:val="en-US" w:eastAsia="zh-CN"/>
        </w:rPr>
        <w:t>流程及要求</w:t>
      </w:r>
    </w:p>
    <w:p>
      <w:pPr>
        <w:shd w:val="clear"/>
        <w:spacing w:line="240" w:lineRule="auto"/>
        <w:jc w:val="both"/>
        <w:rPr>
          <w:rFonts w:hint="eastAsia" w:ascii="仿宋" w:hAnsi="仿宋" w:eastAsia="仿宋" w:cs="仿宋"/>
          <w:color w:val="auto"/>
          <w:sz w:val="32"/>
          <w:szCs w:val="32"/>
          <w:lang w:val="en-US" w:eastAsia="zh-CN"/>
        </w:rPr>
      </w:pPr>
      <w:r>
        <w:rPr>
          <w:rFonts w:hint="eastAsia" w:ascii="仿宋" w:hAnsi="仿宋" w:eastAsia="仿宋" w:cs="仿宋"/>
          <w:color w:val="auto"/>
          <w:spacing w:val="0"/>
          <w:w w:val="100"/>
          <w:position w:val="0"/>
          <w:sz w:val="32"/>
          <w:szCs w:val="32"/>
          <w:lang w:eastAsia="zh-CN"/>
        </w:rPr>
        <w:t>　　</w:t>
      </w:r>
      <w:r>
        <w:rPr>
          <w:rFonts w:hint="eastAsia" w:ascii="仿宋" w:hAnsi="仿宋" w:eastAsia="仿宋" w:cs="仿宋"/>
          <w:color w:val="auto"/>
          <w:spacing w:val="0"/>
          <w:w w:val="100"/>
          <w:position w:val="0"/>
          <w:sz w:val="32"/>
          <w:szCs w:val="32"/>
        </w:rPr>
        <w:t>第</w:t>
      </w:r>
      <w:r>
        <w:rPr>
          <w:rFonts w:hint="eastAsia" w:ascii="仿宋" w:hAnsi="仿宋" w:eastAsia="仿宋" w:cs="仿宋"/>
          <w:color w:val="auto"/>
          <w:spacing w:val="0"/>
          <w:w w:val="100"/>
          <w:position w:val="0"/>
          <w:sz w:val="32"/>
          <w:szCs w:val="32"/>
          <w:lang w:val="en-US" w:eastAsia="zh-CN"/>
        </w:rPr>
        <w:t>八</w:t>
      </w:r>
      <w:r>
        <w:rPr>
          <w:rFonts w:hint="eastAsia" w:ascii="仿宋" w:hAnsi="仿宋" w:eastAsia="仿宋" w:cs="仿宋"/>
          <w:color w:val="auto"/>
          <w:spacing w:val="0"/>
          <w:w w:val="100"/>
          <w:position w:val="0"/>
          <w:sz w:val="32"/>
          <w:szCs w:val="32"/>
        </w:rPr>
        <w:t>条</w:t>
      </w:r>
      <w:r>
        <w:rPr>
          <w:rFonts w:hint="eastAsia" w:ascii="仿宋" w:hAnsi="仿宋" w:eastAsia="仿宋" w:cs="仿宋"/>
          <w:color w:val="auto"/>
          <w:spacing w:val="0"/>
          <w:w w:val="100"/>
          <w:position w:val="0"/>
          <w:sz w:val="32"/>
          <w:szCs w:val="32"/>
          <w:lang w:eastAsia="zh-CN"/>
        </w:rPr>
        <w:t>　</w:t>
      </w:r>
      <w:r>
        <w:rPr>
          <w:rFonts w:hint="eastAsia" w:ascii="仿宋" w:hAnsi="仿宋" w:eastAsia="仿宋" w:cs="仿宋"/>
          <w:color w:val="auto"/>
          <w:sz w:val="32"/>
          <w:szCs w:val="32"/>
          <w:lang w:val="en-US" w:eastAsia="zh-CN"/>
        </w:rPr>
        <w:t>认定流程</w:t>
      </w:r>
    </w:p>
    <w:p>
      <w:pPr>
        <w:spacing w:line="240" w:lineRule="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　　（一）单位申报：申报单位按要求将电子申报材料上传至指定系统；</w:t>
      </w:r>
    </w:p>
    <w:p>
      <w:pPr>
        <w:spacing w:line="240" w:lineRule="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eastAsia="zh-CN"/>
        </w:rPr>
        <w:t>　　</w:t>
      </w:r>
      <w:r>
        <w:rPr>
          <w:rFonts w:hint="eastAsia" w:ascii="仿宋" w:hAnsi="仿宋" w:eastAsia="仿宋" w:cs="仿宋"/>
          <w:color w:val="auto"/>
          <w:sz w:val="32"/>
          <w:szCs w:val="32"/>
        </w:rPr>
        <w:t>（二）</w:t>
      </w:r>
      <w:r>
        <w:rPr>
          <w:rFonts w:hint="eastAsia" w:ascii="仿宋" w:hAnsi="仿宋" w:eastAsia="仿宋" w:cs="仿宋"/>
          <w:color w:val="auto"/>
          <w:sz w:val="32"/>
          <w:szCs w:val="32"/>
          <w:lang w:val="en-US" w:eastAsia="zh-CN"/>
        </w:rPr>
        <w:t>初审受理</w:t>
      </w: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协会将对电子申报材料进行初审，收到纸质申报材料后正式受理，</w:t>
      </w:r>
      <w:r>
        <w:rPr>
          <w:rFonts w:hint="eastAsia" w:ascii="仿宋" w:hAnsi="仿宋" w:eastAsia="仿宋" w:cs="仿宋"/>
          <w:color w:val="auto"/>
          <w:sz w:val="32"/>
          <w:szCs w:val="32"/>
        </w:rPr>
        <w:t>初审</w:t>
      </w:r>
      <w:r>
        <w:rPr>
          <w:rFonts w:hint="eastAsia" w:ascii="仿宋" w:hAnsi="仿宋" w:eastAsia="仿宋" w:cs="仿宋"/>
          <w:color w:val="auto"/>
          <w:sz w:val="32"/>
          <w:szCs w:val="32"/>
          <w:lang w:val="en-US" w:eastAsia="zh-CN"/>
        </w:rPr>
        <w:t>受理</w:t>
      </w:r>
      <w:r>
        <w:rPr>
          <w:rFonts w:hint="eastAsia" w:ascii="仿宋" w:hAnsi="仿宋" w:eastAsia="仿宋" w:cs="仿宋"/>
          <w:color w:val="auto"/>
          <w:sz w:val="32"/>
          <w:szCs w:val="32"/>
        </w:rPr>
        <w:t>通过后</w:t>
      </w:r>
      <w:r>
        <w:rPr>
          <w:rFonts w:hint="eastAsia" w:ascii="仿宋" w:hAnsi="仿宋" w:eastAsia="仿宋" w:cs="仿宋"/>
          <w:color w:val="auto"/>
          <w:sz w:val="32"/>
          <w:szCs w:val="32"/>
          <w:lang w:val="en-US" w:eastAsia="zh-CN"/>
        </w:rPr>
        <w:t>将进入专家评审程序；</w:t>
      </w:r>
    </w:p>
    <w:p>
      <w:pPr>
        <w:spacing w:line="240" w:lineRule="auto"/>
        <w:ind w:left="0" w:leftChars="0" w:firstLine="480" w:firstLineChars="150"/>
        <w:rPr>
          <w:rFonts w:hint="eastAsia" w:ascii="仿宋" w:hAnsi="仿宋" w:eastAsia="仿宋" w:cs="仿宋"/>
          <w:color w:val="auto"/>
          <w:sz w:val="32"/>
          <w:szCs w:val="32"/>
          <w:lang w:eastAsia="zh-CN"/>
        </w:rPr>
      </w:pPr>
      <w:r>
        <w:rPr>
          <w:rFonts w:hint="eastAsia" w:ascii="仿宋" w:hAnsi="仿宋" w:eastAsia="仿宋" w:cs="仿宋"/>
          <w:color w:val="auto"/>
          <w:sz w:val="32"/>
          <w:szCs w:val="32"/>
        </w:rPr>
        <w:t>（三）专家评审：协会组织专家对受理的</w:t>
      </w:r>
      <w:r>
        <w:rPr>
          <w:rFonts w:hint="eastAsia" w:ascii="仿宋" w:hAnsi="仿宋" w:eastAsia="仿宋" w:cs="仿宋"/>
          <w:color w:val="auto"/>
          <w:sz w:val="32"/>
          <w:szCs w:val="32"/>
          <w:lang w:eastAsia="zh-CN"/>
        </w:rPr>
        <w:t>产</w:t>
      </w:r>
      <w:r>
        <w:rPr>
          <w:rFonts w:hint="eastAsia" w:ascii="仿宋" w:hAnsi="仿宋" w:eastAsia="仿宋" w:cs="仿宋"/>
          <w:color w:val="auto"/>
          <w:sz w:val="32"/>
          <w:szCs w:val="32"/>
        </w:rPr>
        <w:t>品进行评审</w:t>
      </w:r>
      <w:r>
        <w:rPr>
          <w:rFonts w:hint="eastAsia" w:ascii="仿宋" w:hAnsi="仿宋" w:eastAsia="仿宋" w:cs="仿宋"/>
          <w:color w:val="auto"/>
          <w:sz w:val="32"/>
          <w:szCs w:val="32"/>
          <w:lang w:eastAsia="zh-CN"/>
        </w:rPr>
        <w:t>；</w:t>
      </w:r>
    </w:p>
    <w:p>
      <w:pPr>
        <w:spacing w:line="240" w:lineRule="auto"/>
        <w:ind w:left="0" w:leftChars="0" w:firstLine="480" w:firstLineChars="150"/>
        <w:rPr>
          <w:rFonts w:hint="eastAsia" w:ascii="仿宋" w:hAnsi="仿宋" w:eastAsia="仿宋" w:cs="仿宋"/>
          <w:color w:val="auto"/>
          <w:sz w:val="32"/>
          <w:szCs w:val="32"/>
        </w:rPr>
      </w:pPr>
      <w:r>
        <w:rPr>
          <w:rFonts w:hint="eastAsia" w:ascii="仿宋" w:hAnsi="仿宋" w:eastAsia="仿宋" w:cs="仿宋"/>
          <w:color w:val="auto"/>
          <w:sz w:val="32"/>
          <w:szCs w:val="32"/>
        </w:rPr>
        <w:t>（四）评定发证：协会对通过</w:t>
      </w:r>
      <w:r>
        <w:rPr>
          <w:rFonts w:hint="eastAsia" w:ascii="仿宋" w:hAnsi="仿宋" w:eastAsia="仿宋" w:cs="仿宋"/>
          <w:color w:val="auto"/>
          <w:sz w:val="32"/>
          <w:szCs w:val="32"/>
          <w:lang w:eastAsia="zh-CN"/>
        </w:rPr>
        <w:t>认</w:t>
      </w:r>
      <w:r>
        <w:rPr>
          <w:rFonts w:hint="eastAsia" w:ascii="仿宋" w:hAnsi="仿宋" w:eastAsia="仿宋" w:cs="仿宋"/>
          <w:color w:val="auto"/>
          <w:sz w:val="32"/>
          <w:szCs w:val="32"/>
        </w:rPr>
        <w:t>定的</w:t>
      </w:r>
      <w:r>
        <w:rPr>
          <w:rFonts w:hint="eastAsia" w:ascii="仿宋" w:hAnsi="仿宋" w:eastAsia="仿宋" w:cs="仿宋"/>
          <w:color w:val="auto"/>
          <w:sz w:val="32"/>
          <w:szCs w:val="32"/>
          <w:lang w:eastAsia="zh-CN"/>
        </w:rPr>
        <w:t>产</w:t>
      </w:r>
      <w:r>
        <w:rPr>
          <w:rFonts w:hint="eastAsia" w:ascii="仿宋" w:hAnsi="仿宋" w:eastAsia="仿宋" w:cs="仿宋"/>
          <w:color w:val="auto"/>
          <w:sz w:val="32"/>
          <w:szCs w:val="32"/>
        </w:rPr>
        <w:t>品在协会网站及公众号进行公示，公示期为</w:t>
      </w:r>
      <w:r>
        <w:rPr>
          <w:rFonts w:hint="eastAsia" w:ascii="仿宋" w:hAnsi="仿宋" w:eastAsia="仿宋" w:cs="仿宋"/>
          <w:color w:val="auto"/>
          <w:sz w:val="32"/>
          <w:szCs w:val="32"/>
          <w:lang w:val="en-US" w:eastAsia="zh-CN"/>
        </w:rPr>
        <w:t>5</w:t>
      </w:r>
      <w:r>
        <w:rPr>
          <w:rFonts w:hint="eastAsia" w:ascii="仿宋" w:hAnsi="仿宋" w:eastAsia="仿宋" w:cs="仿宋"/>
          <w:color w:val="auto"/>
          <w:sz w:val="32"/>
          <w:szCs w:val="32"/>
        </w:rPr>
        <w:t>天，</w:t>
      </w:r>
      <w:r>
        <w:rPr>
          <w:rFonts w:hint="eastAsia" w:ascii="仿宋" w:hAnsi="仿宋" w:eastAsia="仿宋" w:cs="仿宋"/>
          <w:color w:val="auto"/>
          <w:sz w:val="32"/>
          <w:szCs w:val="32"/>
          <w:lang w:val="en-US" w:eastAsia="zh-CN"/>
        </w:rPr>
        <w:t>公示</w:t>
      </w:r>
      <w:r>
        <w:rPr>
          <w:rFonts w:hint="eastAsia" w:ascii="仿宋" w:hAnsi="仿宋" w:eastAsia="仿宋" w:cs="仿宋"/>
          <w:color w:val="auto"/>
          <w:sz w:val="32"/>
          <w:szCs w:val="32"/>
        </w:rPr>
        <w:t>后颁发高品</w:t>
      </w:r>
      <w:r>
        <w:rPr>
          <w:rFonts w:hint="eastAsia" w:ascii="仿宋" w:hAnsi="仿宋" w:eastAsia="仿宋" w:cs="仿宋"/>
          <w:color w:val="auto"/>
          <w:sz w:val="32"/>
          <w:szCs w:val="32"/>
          <w:lang w:eastAsia="zh-CN"/>
        </w:rPr>
        <w:t>认</w:t>
      </w:r>
      <w:r>
        <w:rPr>
          <w:rFonts w:hint="eastAsia" w:ascii="仿宋" w:hAnsi="仿宋" w:eastAsia="仿宋" w:cs="仿宋"/>
          <w:color w:val="auto"/>
          <w:sz w:val="32"/>
          <w:szCs w:val="32"/>
        </w:rPr>
        <w:t>定证书。</w:t>
      </w:r>
    </w:p>
    <w:p>
      <w:pPr>
        <w:pStyle w:val="7"/>
        <w:keepNext w:val="0"/>
        <w:keepLines w:val="0"/>
        <w:widowControl w:val="0"/>
        <w:shd w:val="clear" w:color="auto" w:fill="auto"/>
        <w:bidi w:val="0"/>
        <w:spacing w:before="0" w:after="0" w:line="240" w:lineRule="auto"/>
        <w:ind w:left="0" w:right="0" w:firstLine="620"/>
        <w:jc w:val="both"/>
        <w:rPr>
          <w:rFonts w:hint="eastAsia" w:ascii="仿宋" w:hAnsi="仿宋" w:eastAsia="仿宋" w:cs="仿宋"/>
          <w:color w:val="auto"/>
          <w:kern w:val="2"/>
          <w:sz w:val="32"/>
          <w:szCs w:val="32"/>
          <w:u w:val="none"/>
          <w:shd w:val="clear"/>
          <w:lang w:val="en-US" w:eastAsia="zh-CN" w:bidi="ar-SA"/>
        </w:rPr>
      </w:pPr>
      <w:r>
        <w:rPr>
          <w:rFonts w:hint="eastAsia" w:ascii="仿宋" w:hAnsi="仿宋" w:eastAsia="仿宋" w:cs="仿宋"/>
          <w:color w:val="auto"/>
          <w:kern w:val="2"/>
          <w:sz w:val="32"/>
          <w:szCs w:val="32"/>
          <w:u w:val="none"/>
          <w:shd w:val="clear"/>
          <w:lang w:val="en-US" w:eastAsia="zh-CN" w:bidi="ar-SA"/>
        </w:rPr>
        <w:t>第九条　协会对东莞市高品实行动态管理。对在高品申报认定过程中隐瞒真实情况、提供虚假材料或采取其他欺诈手段骗取高品证书，由协会撤销认定证书；申报单位在产品的生产、销售等市场活动中应遵守相关法律法规，如发现存在重大违规、产品质量事故等问题的，由协会撤销认定证书；申报单位存在其他应当撤销认定证书情形的，由协会撤销认定证书，对已撤销认定证书的单位纳入不良记录管理。</w:t>
      </w:r>
    </w:p>
    <w:p>
      <w:pPr>
        <w:pStyle w:val="7"/>
        <w:keepNext w:val="0"/>
        <w:keepLines w:val="0"/>
        <w:widowControl w:val="0"/>
        <w:shd w:val="clear" w:color="auto" w:fill="auto"/>
        <w:bidi w:val="0"/>
        <w:spacing w:before="0" w:after="0" w:line="240" w:lineRule="auto"/>
        <w:ind w:left="0" w:leftChars="0" w:right="0" w:firstLine="0" w:firstLineChars="0"/>
        <w:jc w:val="center"/>
        <w:outlineLvl w:val="0"/>
        <w:rPr>
          <w:rFonts w:hint="eastAsia" w:ascii="仿宋" w:hAnsi="仿宋" w:eastAsia="仿宋" w:cs="仿宋"/>
          <w:b/>
          <w:bCs/>
          <w:color w:val="auto"/>
          <w:spacing w:val="0"/>
          <w:w w:val="100"/>
          <w:position w:val="0"/>
          <w:sz w:val="32"/>
          <w:szCs w:val="32"/>
        </w:rPr>
      </w:pPr>
    </w:p>
    <w:p>
      <w:pPr>
        <w:pStyle w:val="7"/>
        <w:keepNext w:val="0"/>
        <w:keepLines w:val="0"/>
        <w:widowControl w:val="0"/>
        <w:shd w:val="clear" w:color="auto" w:fill="auto"/>
        <w:bidi w:val="0"/>
        <w:spacing w:before="0" w:after="0" w:line="240" w:lineRule="auto"/>
        <w:ind w:left="0" w:leftChars="0" w:right="0" w:firstLine="0" w:firstLineChars="0"/>
        <w:jc w:val="center"/>
        <w:outlineLvl w:val="0"/>
        <w:rPr>
          <w:rFonts w:hint="eastAsia" w:ascii="仿宋" w:hAnsi="仿宋" w:eastAsia="仿宋" w:cs="仿宋"/>
          <w:b/>
          <w:bCs/>
          <w:color w:val="auto"/>
          <w:spacing w:val="0"/>
          <w:w w:val="100"/>
          <w:position w:val="0"/>
          <w:sz w:val="32"/>
          <w:szCs w:val="32"/>
        </w:rPr>
      </w:pPr>
      <w:r>
        <w:rPr>
          <w:rFonts w:hint="eastAsia" w:ascii="仿宋" w:hAnsi="仿宋" w:eastAsia="仿宋" w:cs="仿宋"/>
          <w:b/>
          <w:bCs/>
          <w:color w:val="auto"/>
          <w:spacing w:val="0"/>
          <w:w w:val="100"/>
          <w:position w:val="0"/>
          <w:sz w:val="32"/>
          <w:szCs w:val="32"/>
        </w:rPr>
        <w:t>第</w:t>
      </w:r>
      <w:r>
        <w:rPr>
          <w:rFonts w:hint="eastAsia" w:ascii="仿宋" w:hAnsi="仿宋" w:eastAsia="仿宋" w:cs="仿宋"/>
          <w:b/>
          <w:bCs/>
          <w:color w:val="auto"/>
          <w:spacing w:val="0"/>
          <w:w w:val="100"/>
          <w:position w:val="0"/>
          <w:sz w:val="32"/>
          <w:szCs w:val="32"/>
          <w:lang w:val="en-US" w:eastAsia="zh-CN"/>
        </w:rPr>
        <w:t>四</w:t>
      </w:r>
      <w:r>
        <w:rPr>
          <w:rFonts w:hint="eastAsia" w:ascii="仿宋" w:hAnsi="仿宋" w:eastAsia="仿宋" w:cs="仿宋"/>
          <w:b/>
          <w:bCs/>
          <w:color w:val="auto"/>
          <w:spacing w:val="0"/>
          <w:w w:val="100"/>
          <w:position w:val="0"/>
          <w:sz w:val="32"/>
          <w:szCs w:val="32"/>
        </w:rPr>
        <w:t>章</w:t>
      </w:r>
      <w:r>
        <w:rPr>
          <w:rFonts w:hint="eastAsia" w:ascii="仿宋" w:hAnsi="仿宋" w:eastAsia="仿宋" w:cs="仿宋"/>
          <w:b/>
          <w:bCs/>
          <w:color w:val="auto"/>
          <w:spacing w:val="0"/>
          <w:w w:val="100"/>
          <w:position w:val="0"/>
          <w:sz w:val="32"/>
          <w:szCs w:val="32"/>
          <w:lang w:eastAsia="zh-CN"/>
        </w:rPr>
        <w:t>　</w:t>
      </w:r>
      <w:r>
        <w:rPr>
          <w:rFonts w:hint="eastAsia" w:ascii="仿宋" w:hAnsi="仿宋" w:eastAsia="仿宋" w:cs="仿宋"/>
          <w:b/>
          <w:bCs/>
          <w:color w:val="auto"/>
          <w:spacing w:val="0"/>
          <w:w w:val="100"/>
          <w:position w:val="0"/>
          <w:sz w:val="32"/>
          <w:szCs w:val="32"/>
        </w:rPr>
        <w:t>其他</w:t>
      </w:r>
    </w:p>
    <w:p>
      <w:pPr>
        <w:pStyle w:val="7"/>
        <w:keepNext w:val="0"/>
        <w:keepLines w:val="0"/>
        <w:widowControl w:val="0"/>
        <w:shd w:val="clear" w:color="auto" w:fill="auto"/>
        <w:bidi w:val="0"/>
        <w:spacing w:before="0" w:after="200" w:line="240" w:lineRule="auto"/>
        <w:ind w:left="0" w:right="0" w:firstLine="620"/>
        <w:jc w:val="left"/>
        <w:rPr>
          <w:rFonts w:hint="eastAsia" w:ascii="仿宋" w:hAnsi="仿宋" w:eastAsia="仿宋" w:cs="仿宋"/>
          <w:color w:val="auto"/>
          <w:sz w:val="32"/>
          <w:szCs w:val="32"/>
        </w:rPr>
      </w:pPr>
      <w:r>
        <w:rPr>
          <w:rFonts w:hint="eastAsia" w:ascii="仿宋" w:hAnsi="仿宋" w:eastAsia="仿宋" w:cs="仿宋"/>
          <w:color w:val="auto"/>
          <w:spacing w:val="0"/>
          <w:w w:val="100"/>
          <w:position w:val="0"/>
          <w:sz w:val="32"/>
          <w:szCs w:val="32"/>
        </w:rPr>
        <w:t>第</w:t>
      </w:r>
      <w:r>
        <w:rPr>
          <w:rFonts w:hint="eastAsia" w:ascii="仿宋" w:hAnsi="仿宋" w:eastAsia="仿宋" w:cs="仿宋"/>
          <w:color w:val="auto"/>
          <w:spacing w:val="0"/>
          <w:w w:val="100"/>
          <w:position w:val="0"/>
          <w:sz w:val="32"/>
          <w:szCs w:val="32"/>
          <w:lang w:val="en-US" w:eastAsia="zh-CN"/>
        </w:rPr>
        <w:t>十</w:t>
      </w:r>
      <w:r>
        <w:rPr>
          <w:rFonts w:hint="eastAsia" w:ascii="仿宋" w:hAnsi="仿宋" w:eastAsia="仿宋" w:cs="仿宋"/>
          <w:color w:val="auto"/>
          <w:spacing w:val="0"/>
          <w:w w:val="100"/>
          <w:position w:val="0"/>
          <w:sz w:val="32"/>
          <w:szCs w:val="32"/>
        </w:rPr>
        <w:t>条</w:t>
      </w:r>
      <w:r>
        <w:rPr>
          <w:rFonts w:hint="eastAsia" w:ascii="仿宋" w:hAnsi="仿宋" w:eastAsia="仿宋" w:cs="仿宋"/>
          <w:color w:val="auto"/>
          <w:spacing w:val="0"/>
          <w:w w:val="100"/>
          <w:position w:val="0"/>
          <w:sz w:val="32"/>
          <w:szCs w:val="32"/>
          <w:lang w:eastAsia="zh-CN"/>
        </w:rPr>
        <w:t>　</w:t>
      </w:r>
      <w:r>
        <w:rPr>
          <w:rFonts w:hint="eastAsia" w:ascii="仿宋" w:hAnsi="仿宋" w:eastAsia="仿宋" w:cs="仿宋"/>
          <w:color w:val="auto"/>
          <w:spacing w:val="0"/>
          <w:w w:val="100"/>
          <w:position w:val="0"/>
          <w:sz w:val="32"/>
          <w:szCs w:val="32"/>
        </w:rPr>
        <w:t>经</w:t>
      </w:r>
      <w:r>
        <w:rPr>
          <w:rFonts w:hint="eastAsia" w:ascii="仿宋" w:hAnsi="仿宋" w:eastAsia="仿宋" w:cs="仿宋"/>
          <w:color w:val="auto"/>
          <w:spacing w:val="0"/>
          <w:w w:val="100"/>
          <w:position w:val="0"/>
          <w:sz w:val="32"/>
          <w:szCs w:val="32"/>
          <w:lang w:eastAsia="zh-CN"/>
        </w:rPr>
        <w:t>认定</w:t>
      </w:r>
      <w:r>
        <w:rPr>
          <w:rFonts w:hint="eastAsia" w:ascii="仿宋" w:hAnsi="仿宋" w:eastAsia="仿宋" w:cs="仿宋"/>
          <w:color w:val="auto"/>
          <w:spacing w:val="0"/>
          <w:w w:val="100"/>
          <w:position w:val="0"/>
          <w:sz w:val="32"/>
          <w:szCs w:val="32"/>
        </w:rPr>
        <w:t>的</w:t>
      </w:r>
      <w:r>
        <w:rPr>
          <w:rFonts w:hint="eastAsia" w:ascii="仿宋" w:hAnsi="仿宋" w:eastAsia="仿宋" w:cs="仿宋"/>
          <w:color w:val="auto"/>
          <w:spacing w:val="0"/>
          <w:w w:val="100"/>
          <w:position w:val="0"/>
          <w:sz w:val="32"/>
          <w:szCs w:val="32"/>
          <w:lang w:val="en-US" w:eastAsia="zh-CN"/>
        </w:rPr>
        <w:t>高品</w:t>
      </w:r>
      <w:r>
        <w:rPr>
          <w:rFonts w:hint="eastAsia" w:ascii="仿宋" w:hAnsi="仿宋" w:eastAsia="仿宋" w:cs="仿宋"/>
          <w:color w:val="auto"/>
          <w:spacing w:val="0"/>
          <w:w w:val="100"/>
          <w:position w:val="0"/>
          <w:sz w:val="32"/>
          <w:szCs w:val="32"/>
        </w:rPr>
        <w:t>有效期为3年。</w:t>
      </w:r>
    </w:p>
    <w:p>
      <w:pPr>
        <w:pStyle w:val="7"/>
        <w:keepNext w:val="0"/>
        <w:keepLines w:val="0"/>
        <w:widowControl w:val="0"/>
        <w:shd w:val="clear" w:color="auto" w:fill="auto"/>
        <w:bidi w:val="0"/>
        <w:spacing w:before="0" w:after="0" w:line="240" w:lineRule="auto"/>
        <w:ind w:left="0" w:right="0" w:firstLine="620"/>
        <w:jc w:val="left"/>
        <w:rPr>
          <w:rFonts w:hint="eastAsia" w:ascii="仿宋" w:hAnsi="仿宋" w:eastAsia="仿宋" w:cs="仿宋"/>
          <w:color w:val="auto"/>
          <w:sz w:val="32"/>
          <w:szCs w:val="32"/>
        </w:rPr>
      </w:pPr>
      <w:r>
        <w:rPr>
          <w:rFonts w:hint="eastAsia" w:ascii="仿宋" w:hAnsi="仿宋" w:eastAsia="仿宋" w:cs="仿宋"/>
          <w:color w:val="auto"/>
          <w:spacing w:val="0"/>
          <w:w w:val="100"/>
          <w:position w:val="0"/>
          <w:sz w:val="32"/>
          <w:szCs w:val="32"/>
        </w:rPr>
        <w:t>第十</w:t>
      </w:r>
      <w:r>
        <w:rPr>
          <w:rFonts w:hint="eastAsia" w:ascii="仿宋" w:hAnsi="仿宋" w:eastAsia="仿宋" w:cs="仿宋"/>
          <w:color w:val="auto"/>
          <w:spacing w:val="0"/>
          <w:w w:val="100"/>
          <w:position w:val="0"/>
          <w:sz w:val="32"/>
          <w:szCs w:val="32"/>
          <w:lang w:eastAsia="zh-CN"/>
        </w:rPr>
        <w:t>一</w:t>
      </w:r>
      <w:r>
        <w:rPr>
          <w:rFonts w:hint="eastAsia" w:ascii="仿宋" w:hAnsi="仿宋" w:eastAsia="仿宋" w:cs="仿宋"/>
          <w:color w:val="auto"/>
          <w:spacing w:val="0"/>
          <w:w w:val="100"/>
          <w:position w:val="0"/>
          <w:sz w:val="32"/>
          <w:szCs w:val="32"/>
        </w:rPr>
        <w:t>条</w:t>
      </w:r>
      <w:r>
        <w:rPr>
          <w:rFonts w:hint="eastAsia" w:ascii="仿宋" w:hAnsi="仿宋" w:eastAsia="仿宋" w:cs="仿宋"/>
          <w:color w:val="auto"/>
          <w:spacing w:val="0"/>
          <w:w w:val="100"/>
          <w:position w:val="0"/>
          <w:sz w:val="32"/>
          <w:szCs w:val="32"/>
          <w:lang w:eastAsia="zh-CN"/>
        </w:rPr>
        <w:t>　</w:t>
      </w:r>
      <w:r>
        <w:rPr>
          <w:rFonts w:hint="eastAsia" w:ascii="仿宋" w:hAnsi="仿宋" w:eastAsia="仿宋" w:cs="仿宋"/>
          <w:color w:val="auto"/>
          <w:spacing w:val="0"/>
          <w:w w:val="100"/>
          <w:position w:val="0"/>
          <w:sz w:val="32"/>
          <w:szCs w:val="32"/>
        </w:rPr>
        <w:t>本办法未尽事宜或因政策变化等与国家、地方有关规定相抵触的，按国家、相关部门有关规定执行。</w:t>
      </w:r>
    </w:p>
    <w:p>
      <w:pPr>
        <w:pStyle w:val="7"/>
        <w:keepNext w:val="0"/>
        <w:keepLines w:val="0"/>
        <w:widowControl w:val="0"/>
        <w:shd w:val="clear" w:color="auto" w:fill="auto"/>
        <w:bidi w:val="0"/>
        <w:spacing w:before="0" w:after="0" w:line="240" w:lineRule="auto"/>
        <w:ind w:left="0" w:right="0" w:firstLine="620"/>
        <w:jc w:val="both"/>
        <w:rPr>
          <w:rFonts w:hint="eastAsia" w:ascii="仿宋" w:hAnsi="仿宋" w:eastAsia="仿宋" w:cs="仿宋"/>
          <w:color w:val="auto"/>
          <w:spacing w:val="0"/>
          <w:w w:val="100"/>
          <w:position w:val="0"/>
          <w:sz w:val="32"/>
          <w:szCs w:val="32"/>
          <w:lang w:eastAsia="zh-CN"/>
        </w:rPr>
      </w:pPr>
      <w:r>
        <w:rPr>
          <w:rFonts w:hint="eastAsia" w:ascii="仿宋" w:hAnsi="仿宋" w:eastAsia="仿宋" w:cs="仿宋"/>
          <w:color w:val="auto"/>
          <w:spacing w:val="0"/>
          <w:w w:val="100"/>
          <w:position w:val="0"/>
          <w:sz w:val="32"/>
          <w:szCs w:val="32"/>
        </w:rPr>
        <w:t>第十</w:t>
      </w:r>
      <w:r>
        <w:rPr>
          <w:rFonts w:hint="eastAsia" w:ascii="仿宋" w:hAnsi="仿宋" w:eastAsia="仿宋" w:cs="仿宋"/>
          <w:color w:val="auto"/>
          <w:spacing w:val="0"/>
          <w:w w:val="100"/>
          <w:position w:val="0"/>
          <w:sz w:val="32"/>
          <w:szCs w:val="32"/>
          <w:lang w:val="en-US" w:eastAsia="zh-CN"/>
        </w:rPr>
        <w:t>二</w:t>
      </w:r>
      <w:r>
        <w:rPr>
          <w:rFonts w:hint="eastAsia" w:ascii="仿宋" w:hAnsi="仿宋" w:eastAsia="仿宋" w:cs="仿宋"/>
          <w:color w:val="auto"/>
          <w:spacing w:val="0"/>
          <w:w w:val="100"/>
          <w:position w:val="0"/>
          <w:sz w:val="32"/>
          <w:szCs w:val="32"/>
        </w:rPr>
        <w:t>条</w:t>
      </w:r>
      <w:r>
        <w:rPr>
          <w:rFonts w:hint="eastAsia" w:ascii="仿宋" w:hAnsi="仿宋" w:eastAsia="仿宋" w:cs="仿宋"/>
          <w:color w:val="auto"/>
          <w:spacing w:val="0"/>
          <w:w w:val="100"/>
          <w:position w:val="0"/>
          <w:sz w:val="32"/>
          <w:szCs w:val="32"/>
          <w:lang w:eastAsia="zh-CN"/>
        </w:rPr>
        <w:t>　</w:t>
      </w:r>
      <w:r>
        <w:rPr>
          <w:rFonts w:hint="eastAsia" w:ascii="仿宋" w:hAnsi="仿宋" w:eastAsia="仿宋" w:cs="仿宋"/>
          <w:color w:val="auto"/>
          <w:spacing w:val="0"/>
          <w:w w:val="100"/>
          <w:position w:val="0"/>
          <w:sz w:val="32"/>
          <w:szCs w:val="32"/>
        </w:rPr>
        <w:t>本办法由协会负责解释和修订，自发布之日起施行</w:t>
      </w:r>
      <w:r>
        <w:rPr>
          <w:rFonts w:hint="eastAsia" w:ascii="仿宋" w:hAnsi="仿宋" w:eastAsia="仿宋" w:cs="仿宋"/>
          <w:color w:val="auto"/>
          <w:spacing w:val="0"/>
          <w:w w:val="100"/>
          <w:position w:val="0"/>
          <w:sz w:val="32"/>
          <w:szCs w:val="32"/>
          <w:lang w:eastAsia="zh-CN"/>
        </w:rPr>
        <w:t>。</w:t>
      </w:r>
    </w:p>
    <w:p>
      <w:pPr>
        <w:pStyle w:val="7"/>
        <w:keepNext w:val="0"/>
        <w:keepLines w:val="0"/>
        <w:widowControl w:val="0"/>
        <w:shd w:val="clear" w:color="auto" w:fill="auto"/>
        <w:bidi w:val="0"/>
        <w:spacing w:before="0" w:after="0" w:line="240" w:lineRule="auto"/>
        <w:ind w:left="0" w:right="0" w:firstLine="620"/>
        <w:jc w:val="both"/>
        <w:rPr>
          <w:rFonts w:hint="eastAsia" w:ascii="仿宋" w:hAnsi="仿宋" w:eastAsia="仿宋" w:cs="仿宋"/>
          <w:color w:val="auto"/>
          <w:spacing w:val="0"/>
          <w:w w:val="100"/>
          <w:position w:val="0"/>
          <w:sz w:val="32"/>
          <w:szCs w:val="32"/>
          <w:lang w:eastAsia="zh-CN"/>
        </w:rPr>
      </w:pPr>
    </w:p>
    <w:p>
      <w:pPr>
        <w:pStyle w:val="7"/>
        <w:keepNext w:val="0"/>
        <w:keepLines w:val="0"/>
        <w:widowControl w:val="0"/>
        <w:shd w:val="clear" w:color="auto" w:fill="auto"/>
        <w:bidi w:val="0"/>
        <w:spacing w:before="0" w:after="0" w:line="240" w:lineRule="auto"/>
        <w:ind w:left="0" w:right="0" w:firstLine="620"/>
        <w:jc w:val="both"/>
        <w:rPr>
          <w:rFonts w:hint="eastAsia" w:ascii="仿宋" w:hAnsi="仿宋" w:eastAsia="仿宋" w:cs="仿宋"/>
          <w:color w:val="auto"/>
          <w:spacing w:val="0"/>
          <w:w w:val="100"/>
          <w:position w:val="0"/>
          <w:sz w:val="32"/>
          <w:szCs w:val="32"/>
          <w:lang w:eastAsia="zh-CN"/>
        </w:rPr>
      </w:pPr>
    </w:p>
    <w:p>
      <w:pPr>
        <w:pStyle w:val="7"/>
        <w:keepNext w:val="0"/>
        <w:keepLines w:val="0"/>
        <w:widowControl w:val="0"/>
        <w:shd w:val="clear" w:color="auto" w:fill="auto"/>
        <w:bidi w:val="0"/>
        <w:spacing w:before="0" w:after="0" w:line="240" w:lineRule="auto"/>
        <w:ind w:left="0" w:right="0" w:firstLine="620"/>
        <w:jc w:val="both"/>
        <w:rPr>
          <w:rFonts w:hint="eastAsia" w:ascii="仿宋" w:hAnsi="仿宋" w:eastAsia="仿宋" w:cs="仿宋"/>
          <w:color w:val="auto"/>
          <w:spacing w:val="0"/>
          <w:w w:val="100"/>
          <w:position w:val="0"/>
          <w:sz w:val="32"/>
          <w:szCs w:val="32"/>
          <w:lang w:eastAsia="zh-CN"/>
        </w:rPr>
      </w:pPr>
    </w:p>
    <w:p>
      <w:pPr>
        <w:pStyle w:val="7"/>
        <w:keepNext w:val="0"/>
        <w:keepLines w:val="0"/>
        <w:widowControl w:val="0"/>
        <w:shd w:val="clear" w:color="auto" w:fill="auto"/>
        <w:bidi w:val="0"/>
        <w:spacing w:before="0" w:after="0" w:line="240" w:lineRule="auto"/>
        <w:ind w:left="0" w:right="0" w:firstLine="620"/>
        <w:jc w:val="both"/>
        <w:rPr>
          <w:rFonts w:hint="eastAsia" w:ascii="仿宋" w:hAnsi="仿宋" w:eastAsia="仿宋" w:cs="仿宋"/>
          <w:color w:val="auto"/>
          <w:spacing w:val="0"/>
          <w:w w:val="100"/>
          <w:position w:val="0"/>
          <w:sz w:val="32"/>
          <w:szCs w:val="32"/>
          <w:lang w:eastAsia="zh-CN"/>
        </w:rPr>
      </w:pPr>
    </w:p>
    <w:p>
      <w:pPr>
        <w:pStyle w:val="7"/>
        <w:keepNext w:val="0"/>
        <w:keepLines w:val="0"/>
        <w:widowControl w:val="0"/>
        <w:shd w:val="clear" w:color="auto" w:fill="auto"/>
        <w:bidi w:val="0"/>
        <w:spacing w:before="0" w:after="0" w:line="240" w:lineRule="auto"/>
        <w:ind w:left="0" w:right="0" w:firstLine="620"/>
        <w:jc w:val="right"/>
        <w:rPr>
          <w:rFonts w:hint="eastAsia" w:ascii="仿宋" w:hAnsi="仿宋" w:eastAsia="仿宋" w:cs="仿宋"/>
          <w:color w:val="auto"/>
          <w:spacing w:val="0"/>
          <w:w w:val="100"/>
          <w:position w:val="0"/>
          <w:sz w:val="32"/>
          <w:szCs w:val="32"/>
          <w:lang w:val="en-US" w:eastAsia="zh-CN"/>
        </w:rPr>
      </w:pPr>
      <w:r>
        <w:rPr>
          <w:rFonts w:hint="eastAsia" w:ascii="仿宋" w:hAnsi="仿宋" w:eastAsia="仿宋" w:cs="仿宋"/>
          <w:color w:val="auto"/>
          <w:spacing w:val="0"/>
          <w:w w:val="100"/>
          <w:position w:val="0"/>
          <w:sz w:val="32"/>
          <w:szCs w:val="32"/>
          <w:lang w:val="en-US" w:eastAsia="zh-CN"/>
        </w:rPr>
        <w:t>东莞市高新技术产业协会</w:t>
      </w:r>
    </w:p>
    <w:p>
      <w:pPr>
        <w:pStyle w:val="7"/>
        <w:keepNext w:val="0"/>
        <w:keepLines w:val="0"/>
        <w:widowControl w:val="0"/>
        <w:shd w:val="clear" w:color="auto" w:fill="auto"/>
        <w:wordWrap w:val="0"/>
        <w:bidi w:val="0"/>
        <w:spacing w:before="0" w:after="0" w:line="240" w:lineRule="auto"/>
        <w:ind w:left="0" w:right="0" w:firstLine="620"/>
        <w:jc w:val="right"/>
        <w:rPr>
          <w:rFonts w:hint="eastAsia" w:ascii="仿宋" w:hAnsi="仿宋" w:eastAsia="仿宋" w:cs="仿宋"/>
          <w:color w:val="auto"/>
          <w:spacing w:val="0"/>
          <w:w w:val="100"/>
          <w:position w:val="0"/>
          <w:sz w:val="32"/>
          <w:szCs w:val="32"/>
          <w:lang w:val="en-US" w:eastAsia="zh-CN"/>
        </w:rPr>
      </w:pPr>
      <w:r>
        <w:rPr>
          <w:rFonts w:hint="eastAsia" w:ascii="仿宋" w:hAnsi="仿宋" w:eastAsia="仿宋" w:cs="仿宋"/>
          <w:color w:val="auto"/>
          <w:spacing w:val="0"/>
          <w:w w:val="100"/>
          <w:position w:val="0"/>
          <w:sz w:val="32"/>
          <w:szCs w:val="32"/>
          <w:lang w:val="en-US" w:eastAsia="zh-CN"/>
        </w:rPr>
        <w:t xml:space="preserve">2022年10月17日  </w:t>
      </w:r>
    </w:p>
    <w:p>
      <w:pPr>
        <w:pStyle w:val="7"/>
        <w:keepNext w:val="0"/>
        <w:keepLines w:val="0"/>
        <w:widowControl w:val="0"/>
        <w:shd w:val="clear" w:color="auto" w:fill="auto"/>
        <w:bidi w:val="0"/>
        <w:spacing w:before="0" w:after="0" w:line="526" w:lineRule="exact"/>
        <w:ind w:left="0" w:right="0" w:firstLine="620"/>
        <w:jc w:val="both"/>
        <w:rPr>
          <w:rFonts w:hint="eastAsia" w:ascii="仿宋" w:hAnsi="仿宋" w:eastAsia="仿宋" w:cs="仿宋"/>
          <w:color w:val="auto"/>
          <w:spacing w:val="0"/>
          <w:w w:val="100"/>
          <w:position w:val="0"/>
          <w:sz w:val="32"/>
          <w:szCs w:val="32"/>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g5ZjVjM2E1NzYzOWI3MDVjZjg4MzNmM2YxNzc5YzAifQ=="/>
  </w:docVars>
  <w:rsids>
    <w:rsidRoot w:val="2BEF08DF"/>
    <w:rsid w:val="0684157C"/>
    <w:rsid w:val="07FE32F6"/>
    <w:rsid w:val="09827721"/>
    <w:rsid w:val="0E947FA3"/>
    <w:rsid w:val="18C3213B"/>
    <w:rsid w:val="1CE352DE"/>
    <w:rsid w:val="1EF35591"/>
    <w:rsid w:val="1FDA7773"/>
    <w:rsid w:val="211B5F98"/>
    <w:rsid w:val="25B07C85"/>
    <w:rsid w:val="290A4A78"/>
    <w:rsid w:val="2AE31A25"/>
    <w:rsid w:val="2B7E52A9"/>
    <w:rsid w:val="2BEF08DF"/>
    <w:rsid w:val="2F02244E"/>
    <w:rsid w:val="33C65A3F"/>
    <w:rsid w:val="35A95619"/>
    <w:rsid w:val="49E32B04"/>
    <w:rsid w:val="4D0C6781"/>
    <w:rsid w:val="4E5B34FC"/>
    <w:rsid w:val="50E05F3B"/>
    <w:rsid w:val="527745EA"/>
    <w:rsid w:val="56E007B0"/>
    <w:rsid w:val="578666AA"/>
    <w:rsid w:val="649A2AC8"/>
    <w:rsid w:val="6D0F2F54"/>
    <w:rsid w:val="77D445A9"/>
    <w:rsid w:val="7868190B"/>
    <w:rsid w:val="7C1A5EF5"/>
    <w:rsid w:val="7FF94C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6">
    <w:name w:val="Heading #1|1"/>
    <w:basedOn w:val="1"/>
    <w:qFormat/>
    <w:uiPriority w:val="0"/>
    <w:pPr>
      <w:widowControl w:val="0"/>
      <w:shd w:val="clear" w:color="auto" w:fill="auto"/>
      <w:spacing w:after="600" w:line="533" w:lineRule="exact"/>
      <w:jc w:val="center"/>
      <w:outlineLvl w:val="0"/>
    </w:pPr>
    <w:rPr>
      <w:rFonts w:ascii="宋体" w:hAnsi="宋体" w:eastAsia="宋体" w:cs="宋体"/>
      <w:sz w:val="40"/>
      <w:szCs w:val="40"/>
      <w:u w:val="none"/>
      <w:shd w:val="clear" w:color="auto" w:fill="auto"/>
      <w:lang w:val="zh-TW" w:eastAsia="zh-TW" w:bidi="zh-TW"/>
    </w:rPr>
  </w:style>
  <w:style w:type="paragraph" w:customStyle="1" w:styleId="7">
    <w:name w:val="Body text|1"/>
    <w:basedOn w:val="1"/>
    <w:qFormat/>
    <w:uiPriority w:val="0"/>
    <w:pPr>
      <w:widowControl w:val="0"/>
      <w:shd w:val="clear" w:color="auto" w:fill="auto"/>
      <w:spacing w:line="420" w:lineRule="auto"/>
      <w:ind w:firstLine="400"/>
    </w:pPr>
    <w:rPr>
      <w:rFonts w:ascii="宋体" w:hAnsi="宋体" w:eastAsia="宋体" w:cs="宋体"/>
      <w:sz w:val="26"/>
      <w:szCs w:val="26"/>
      <w:u w:val="none"/>
      <w:shd w:val="clear" w:color="auto" w:fill="auto"/>
      <w:lang w:val="zh-TW" w:eastAsia="zh-TW" w:bidi="zh-TW"/>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1902</Words>
  <Characters>1913</Characters>
  <Lines>0</Lines>
  <Paragraphs>0</Paragraphs>
  <TotalTime>6</TotalTime>
  <ScaleCrop>false</ScaleCrop>
  <LinksUpToDate>false</LinksUpToDate>
  <CharactersWithSpaces>1964</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2022-09-28T10:09:00Z</dcterms:created>
  <dc:creator>市高新协会 祁智蕾</dc:creator>
  <cp:lastModifiedBy>子尚</cp:lastModifiedBy>
  <dcterms:modified xsi:type="dcterms:W3CDTF">2022-11-11T03:51:58Z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9789424A8E784FD9A9FD343276F0F43F</vt:lpwstr>
  </property>
</Properties>
</file>